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444376AE" w:rsidR="00BA09DE" w:rsidRPr="00B35187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964A43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F7493D">
        <w:rPr>
          <w:rFonts w:eastAsia="ＭＳ 明朝" w:cs="Arial"/>
          <w:b/>
          <w:sz w:val="24"/>
          <w:szCs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R4-2</w:t>
      </w:r>
      <w:r w:rsidR="00964A43">
        <w:rPr>
          <w:rFonts w:cs="Arial"/>
          <w:b/>
          <w:i/>
          <w:sz w:val="24"/>
          <w:szCs w:val="24"/>
        </w:rPr>
        <w:t>4</w:t>
      </w:r>
      <w:r w:rsidR="002A4AF7" w:rsidRPr="002A4AF7">
        <w:rPr>
          <w:rFonts w:eastAsia="ＭＳ 明朝" w:cs="Arial"/>
          <w:b/>
          <w:i/>
          <w:sz w:val="24"/>
          <w:szCs w:val="24"/>
          <w:lang w:eastAsia="ja-JP"/>
        </w:rPr>
        <w:t>0</w:t>
      </w:r>
      <w:r w:rsidR="00041AD6">
        <w:rPr>
          <w:rFonts w:eastAsia="ＭＳ 明朝" w:cs="Arial"/>
          <w:b/>
          <w:i/>
          <w:sz w:val="24"/>
          <w:szCs w:val="24"/>
          <w:lang w:eastAsia="ja-JP"/>
        </w:rPr>
        <w:t>8754</w:t>
      </w:r>
    </w:p>
    <w:p w14:paraId="036A19EE" w14:textId="1D4A121E" w:rsidR="00BA09DE" w:rsidRDefault="00F7493D" w:rsidP="00BA09D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Fukuoka</w:t>
      </w:r>
      <w:r w:rsidR="00BA09DE">
        <w:rPr>
          <w:b/>
          <w:sz w:val="24"/>
          <w:szCs w:val="24"/>
          <w:lang w:eastAsia="zh-CN"/>
        </w:rPr>
        <w:t>,</w:t>
      </w:r>
      <w:r w:rsidR="00964A43">
        <w:rPr>
          <w:b/>
          <w:sz w:val="24"/>
          <w:szCs w:val="24"/>
          <w:lang w:eastAsia="zh-CN"/>
        </w:rPr>
        <w:t xml:space="preserve"> </w:t>
      </w:r>
      <w:r w:rsidR="00256105">
        <w:rPr>
          <w:b/>
          <w:sz w:val="24"/>
          <w:szCs w:val="24"/>
          <w:lang w:eastAsia="zh-CN"/>
        </w:rPr>
        <w:t>Japan</w:t>
      </w:r>
      <w:r w:rsidR="00964A43">
        <w:rPr>
          <w:b/>
          <w:sz w:val="24"/>
          <w:szCs w:val="24"/>
          <w:lang w:eastAsia="zh-CN"/>
        </w:rPr>
        <w:t>,</w:t>
      </w:r>
      <w:r w:rsidR="00BA09DE">
        <w:rPr>
          <w:b/>
          <w:sz w:val="24"/>
          <w:szCs w:val="24"/>
          <w:lang w:eastAsia="zh-CN"/>
        </w:rPr>
        <w:t xml:space="preserve"> </w:t>
      </w:r>
      <w:r w:rsidR="00256105">
        <w:rPr>
          <w:b/>
          <w:sz w:val="24"/>
          <w:szCs w:val="24"/>
          <w:lang w:eastAsia="zh-CN"/>
        </w:rPr>
        <w:t>20</w:t>
      </w:r>
      <w:r w:rsidR="00BA09DE" w:rsidRPr="008F59EE">
        <w:rPr>
          <w:b/>
          <w:sz w:val="24"/>
          <w:szCs w:val="24"/>
          <w:vertAlign w:val="superscript"/>
          <w:lang w:eastAsia="zh-CN"/>
        </w:rPr>
        <w:t>th</w:t>
      </w:r>
      <w:r w:rsidR="001C71B1">
        <w:rPr>
          <w:b/>
          <w:sz w:val="24"/>
          <w:szCs w:val="24"/>
          <w:vertAlign w:val="superscript"/>
          <w:lang w:eastAsia="zh-CN"/>
        </w:rPr>
        <w:t xml:space="preserve"> </w:t>
      </w:r>
      <w:r w:rsidR="00BA09DE">
        <w:rPr>
          <w:b/>
          <w:sz w:val="24"/>
          <w:szCs w:val="24"/>
          <w:lang w:eastAsia="zh-CN"/>
        </w:rPr>
        <w:t>-</w:t>
      </w:r>
      <w:r w:rsidR="001C71B1">
        <w:rPr>
          <w:b/>
          <w:sz w:val="24"/>
          <w:szCs w:val="24"/>
          <w:lang w:eastAsia="zh-CN"/>
        </w:rPr>
        <w:t xml:space="preserve"> </w:t>
      </w:r>
      <w:r w:rsidR="00256105">
        <w:rPr>
          <w:b/>
          <w:sz w:val="24"/>
          <w:szCs w:val="24"/>
          <w:lang w:eastAsia="zh-CN"/>
        </w:rPr>
        <w:t>24</w:t>
      </w:r>
      <w:r w:rsidR="00BA09DE" w:rsidRPr="008F59EE">
        <w:rPr>
          <w:b/>
          <w:sz w:val="24"/>
          <w:szCs w:val="24"/>
          <w:vertAlign w:val="superscript"/>
          <w:lang w:eastAsia="zh-CN"/>
        </w:rPr>
        <w:t>th</w:t>
      </w:r>
      <w:r w:rsidR="00BA09DE">
        <w:rPr>
          <w:b/>
          <w:sz w:val="24"/>
          <w:szCs w:val="24"/>
          <w:lang w:eastAsia="zh-CN"/>
        </w:rPr>
        <w:t xml:space="preserve">, </w:t>
      </w:r>
      <w:r w:rsidR="00256105">
        <w:rPr>
          <w:b/>
          <w:sz w:val="24"/>
          <w:szCs w:val="24"/>
          <w:lang w:eastAsia="zh-CN"/>
        </w:rPr>
        <w:t>May</w:t>
      </w:r>
      <w:r w:rsidR="00BA09DE" w:rsidRPr="00697EEA">
        <w:rPr>
          <w:b/>
          <w:sz w:val="24"/>
          <w:szCs w:val="24"/>
          <w:lang w:eastAsia="zh-CN"/>
        </w:rPr>
        <w:t xml:space="preserve"> 20</w:t>
      </w:r>
      <w:r w:rsidR="00BA09DE" w:rsidRPr="00BF1228">
        <w:rPr>
          <w:b/>
          <w:sz w:val="24"/>
          <w:szCs w:val="24"/>
          <w:lang w:eastAsia="zh-CN"/>
        </w:rPr>
        <w:t>2</w:t>
      </w:r>
      <w:r w:rsidR="00964A43">
        <w:rPr>
          <w:b/>
          <w:sz w:val="24"/>
          <w:szCs w:val="24"/>
          <w:lang w:eastAsia="zh-CN"/>
        </w:rPr>
        <w:t>4</w:t>
      </w:r>
    </w:p>
    <w:p w14:paraId="18716C59" w14:textId="77777777"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32A890B7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D505A0">
        <w:rPr>
          <w:rFonts w:ascii="Arial" w:hAnsi="Arial" w:cs="Arial"/>
          <w:sz w:val="22"/>
        </w:rPr>
        <w:t>, LG Uplus</w:t>
      </w:r>
    </w:p>
    <w:p w14:paraId="519E94EF" w14:textId="0A36F9F1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>on</w:t>
      </w:r>
      <w:r w:rsidR="00C16A7B">
        <w:rPr>
          <w:rFonts w:cs="Arial"/>
          <w:sz w:val="22"/>
        </w:rPr>
        <w:t xml:space="preserve"> UE Capability for</w:t>
      </w:r>
      <w:r>
        <w:rPr>
          <w:rFonts w:cs="Arial"/>
          <w:sz w:val="22"/>
        </w:rPr>
        <w:t xml:space="preserve"> non-collocated</w:t>
      </w:r>
      <w:r w:rsidR="00666717">
        <w:rPr>
          <w:rFonts w:cs="Arial"/>
          <w:sz w:val="22"/>
        </w:rPr>
        <w:t xml:space="preserve"> </w:t>
      </w:r>
      <w:r w:rsidR="00666717" w:rsidRPr="00666717">
        <w:rPr>
          <w:rFonts w:cs="Arial"/>
          <w:sz w:val="22"/>
        </w:rPr>
        <w:t>EN-DC,NR-CA</w:t>
      </w:r>
      <w:r>
        <w:rPr>
          <w:rFonts w:cs="Arial"/>
          <w:sz w:val="22"/>
        </w:rPr>
        <w:t xml:space="preserve"> </w:t>
      </w:r>
      <w:r w:rsidR="000D5134">
        <w:rPr>
          <w:rFonts w:cs="Arial"/>
          <w:sz w:val="22"/>
        </w:rPr>
        <w:t>Type</w:t>
      </w:r>
      <w:r w:rsidR="000D508F">
        <w:rPr>
          <w:rFonts w:cs="Arial"/>
          <w:sz w:val="22"/>
        </w:rPr>
        <w:t xml:space="preserve"> 4</w:t>
      </w:r>
      <w:r w:rsidR="00946978">
        <w:rPr>
          <w:rFonts w:cs="Arial"/>
          <w:sz w:val="22"/>
        </w:rPr>
        <w:t>a4b</w:t>
      </w:r>
    </w:p>
    <w:p w14:paraId="4BC46872" w14:textId="459EF9F8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6068A7">
        <w:rPr>
          <w:rFonts w:ascii="Arial" w:hAnsi="Arial" w:cs="Arial"/>
          <w:sz w:val="22"/>
        </w:rPr>
        <w:t>10</w:t>
      </w:r>
      <w:r w:rsidR="00B34D11">
        <w:rPr>
          <w:rFonts w:ascii="Arial" w:hAnsi="Arial" w:cs="Arial"/>
          <w:sz w:val="22"/>
        </w:rPr>
        <w:t>.</w:t>
      </w:r>
      <w:r w:rsidR="00412126">
        <w:rPr>
          <w:rFonts w:ascii="Arial" w:hAnsi="Arial" w:cs="Arial"/>
          <w:sz w:val="22"/>
        </w:rPr>
        <w:t>7</w:t>
      </w:r>
      <w:r w:rsidR="00B34D11">
        <w:rPr>
          <w:rFonts w:ascii="Arial" w:hAnsi="Arial" w:cs="Arial"/>
          <w:sz w:val="22"/>
        </w:rPr>
        <w:t>.</w:t>
      </w:r>
      <w:r w:rsidR="005720FA">
        <w:rPr>
          <w:rFonts w:ascii="Arial" w:hAnsi="Arial" w:cs="Arial"/>
          <w:sz w:val="22"/>
        </w:rPr>
        <w:t>2</w:t>
      </w:r>
      <w:r w:rsidR="00C16A7B">
        <w:rPr>
          <w:rFonts w:ascii="Arial" w:hAnsi="Arial" w:cs="Arial"/>
          <w:sz w:val="22"/>
        </w:rPr>
        <w:t>.2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63D83417" w14:textId="782FD8A3" w:rsidR="00BA09DE" w:rsidRPr="00B34D11" w:rsidRDefault="00BA09DE" w:rsidP="00663556">
      <w:pPr>
        <w:rPr>
          <w:rFonts w:ascii="Times New Roman" w:hAnsi="Times New Roman" w:cs="Times New Roman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680090">
        <w:rPr>
          <w:rFonts w:ascii="Times New Roman" w:hAnsi="Times New Roman" w:cs="Times New Roman"/>
          <w:lang w:val="en-GB"/>
        </w:rPr>
        <w:t>3</w:t>
      </w:r>
      <w:r w:rsidRPr="00B41E64">
        <w:rPr>
          <w:rFonts w:ascii="Times New Roman" w:hAnsi="Times New Roman" w:cs="Times New Roman"/>
          <w:lang w:val="en-GB"/>
        </w:rPr>
        <w:t xml:space="preserve"> meeting, a new WI </w:t>
      </w:r>
      <w:r w:rsidR="00EE560F">
        <w:rPr>
          <w:rFonts w:ascii="Times New Roman" w:hAnsi="Times New Roman" w:cs="Times New Roman"/>
          <w:lang w:val="en-GB"/>
        </w:rPr>
        <w:t>for</w:t>
      </w:r>
      <w:r w:rsidRPr="00B41E64">
        <w:rPr>
          <w:rFonts w:ascii="Times New Roman" w:hAnsi="Times New Roman" w:cs="Times New Roman"/>
          <w:lang w:val="en-GB"/>
        </w:rPr>
        <w:t xml:space="preserve"> intra-band non-collocated EN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DC/NR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 xml:space="preserve">CA </w:t>
      </w:r>
      <w:r w:rsidR="00F532C3">
        <w:rPr>
          <w:rFonts w:ascii="Times New Roman" w:hAnsi="Times New Roman" w:cs="Times New Roman"/>
          <w:lang w:val="en-GB"/>
        </w:rPr>
        <w:t>i</w:t>
      </w:r>
      <w:r w:rsidRPr="00B41E64">
        <w:rPr>
          <w:rFonts w:ascii="Times New Roman" w:hAnsi="Times New Roman" w:cs="Times New Roman"/>
          <w:lang w:val="en-GB"/>
        </w:rPr>
        <w:t>s ap</w:t>
      </w:r>
      <w:r w:rsidR="009954C9">
        <w:rPr>
          <w:rFonts w:ascii="Times New Roman" w:hAnsi="Times New Roman" w:cs="Times New Roman"/>
          <w:lang w:val="en-GB"/>
        </w:rPr>
        <w:t>p</w:t>
      </w:r>
      <w:r w:rsidRPr="00B41E64">
        <w:rPr>
          <w:rFonts w:ascii="Times New Roman" w:hAnsi="Times New Roman" w:cs="Times New Roman"/>
          <w:lang w:val="en-GB"/>
        </w:rPr>
        <w:t>roved</w:t>
      </w:r>
      <w:r w:rsidR="00E26FB0">
        <w:rPr>
          <w:rFonts w:ascii="Times New Roman" w:hAnsi="Times New Roman" w:cs="Times New Roman"/>
          <w:lang w:val="en-GB"/>
        </w:rPr>
        <w:t xml:space="preserve"> [1]</w:t>
      </w:r>
      <w:r w:rsidR="004C7558">
        <w:rPr>
          <w:rFonts w:ascii="Times New Roman" w:hAnsi="Times New Roman" w:cs="Times New Roman"/>
        </w:rPr>
        <w:t>.</w:t>
      </w:r>
      <w:r w:rsidR="00E26FB0">
        <w:rPr>
          <w:rFonts w:ascii="Times New Roman" w:hAnsi="Times New Roman" w:cs="Times New Roman"/>
        </w:rPr>
        <w:t xml:space="preserve"> The WI</w:t>
      </w:r>
      <w:r w:rsidR="00663DEB">
        <w:rPr>
          <w:rFonts w:ascii="Times New Roman" w:hAnsi="Times New Roman" w:cs="Times New Roman"/>
        </w:rPr>
        <w:t>’s core part</w:t>
      </w:r>
      <w:r w:rsidR="00E26FB0">
        <w:rPr>
          <w:rFonts w:ascii="Times New Roman" w:hAnsi="Times New Roman" w:cs="Times New Roman"/>
        </w:rPr>
        <w:t xml:space="preserve"> is focusing</w:t>
      </w:r>
      <w:r w:rsidR="002A5908">
        <w:rPr>
          <w:rFonts w:ascii="Times New Roman" w:hAnsi="Times New Roman" w:cs="Times New Roman"/>
          <w:lang w:val="en-GB"/>
        </w:rPr>
        <w:t xml:space="preserve"> on specifying UE RF/RRM requirements for Type-4 UE capability</w:t>
      </w:r>
      <w:r w:rsidR="00521D66">
        <w:rPr>
          <w:rFonts w:ascii="Times New Roman" w:hAnsi="Times New Roman" w:cs="Times New Roman"/>
          <w:lang w:val="en-GB"/>
        </w:rPr>
        <w:t xml:space="preserve"> for FWA</w:t>
      </w:r>
      <w:r w:rsidR="002A5908">
        <w:rPr>
          <w:rFonts w:ascii="Times New Roman" w:hAnsi="Times New Roman" w:cs="Times New Roman"/>
          <w:lang w:val="en-GB"/>
        </w:rPr>
        <w:t xml:space="preserve"> and clarifying the UE behaviour for Type-4 supported UE.</w:t>
      </w:r>
      <w:r w:rsidR="004C7558">
        <w:rPr>
          <w:rFonts w:ascii="Times New Roman" w:hAnsi="Times New Roman" w:cs="Times New Roman"/>
        </w:rPr>
        <w:t xml:space="preserve"> </w:t>
      </w:r>
      <w:r w:rsidR="00824988">
        <w:rPr>
          <w:rFonts w:ascii="Times New Roman" w:hAnsi="Times New Roman" w:cs="Times New Roman"/>
          <w:lang w:val="en-GB"/>
        </w:rPr>
        <w:t>Some discussion</w:t>
      </w:r>
      <w:r w:rsidR="004121FE">
        <w:rPr>
          <w:rFonts w:ascii="Times New Roman" w:hAnsi="Times New Roman" w:cs="Times New Roman"/>
          <w:lang w:val="en-GB"/>
        </w:rPr>
        <w:t>s</w:t>
      </w:r>
      <w:r w:rsidR="00824988">
        <w:rPr>
          <w:rFonts w:ascii="Times New Roman" w:hAnsi="Times New Roman" w:cs="Times New Roman"/>
          <w:lang w:val="en-GB"/>
        </w:rPr>
        <w:t xml:space="preserve"> were organized in </w:t>
      </w:r>
      <w:r w:rsidR="00AD29EE">
        <w:rPr>
          <w:rFonts w:ascii="Times New Roman" w:hAnsi="Times New Roman" w:cs="Times New Roman"/>
          <w:lang w:val="en-GB"/>
        </w:rPr>
        <w:t xml:space="preserve">the last </w:t>
      </w:r>
      <w:r w:rsidR="00824988">
        <w:rPr>
          <w:rFonts w:ascii="Times New Roman" w:hAnsi="Times New Roman" w:cs="Times New Roman"/>
          <w:lang w:val="en-GB"/>
        </w:rPr>
        <w:t>RAN4#110</w:t>
      </w:r>
      <w:r w:rsidR="004121FE">
        <w:rPr>
          <w:rFonts w:ascii="Times New Roman" w:hAnsi="Times New Roman" w:cs="Times New Roman"/>
          <w:lang w:val="en-GB"/>
        </w:rPr>
        <w:t>-</w:t>
      </w:r>
      <w:r w:rsidR="00824988">
        <w:rPr>
          <w:rFonts w:ascii="Times New Roman" w:hAnsi="Times New Roman" w:cs="Times New Roman"/>
          <w:lang w:val="en-GB"/>
        </w:rPr>
        <w:t>bis</w:t>
      </w:r>
      <w:r w:rsidR="00AD29EE">
        <w:rPr>
          <w:rFonts w:ascii="Times New Roman" w:hAnsi="Times New Roman" w:cs="Times New Roman"/>
          <w:lang w:val="en-GB"/>
        </w:rPr>
        <w:t xml:space="preserve"> meeting</w:t>
      </w:r>
      <w:r w:rsidR="00824988">
        <w:rPr>
          <w:rFonts w:ascii="Times New Roman" w:hAnsi="Times New Roman" w:cs="Times New Roman"/>
          <w:lang w:val="en-GB"/>
        </w:rPr>
        <w:t xml:space="preserve"> and the agreements were captured in [</w:t>
      </w:r>
      <w:r w:rsidR="00AD29EE">
        <w:rPr>
          <w:rFonts w:ascii="Times New Roman" w:hAnsi="Times New Roman" w:cs="Times New Roman"/>
          <w:lang w:val="en-GB"/>
        </w:rPr>
        <w:t>6</w:t>
      </w:r>
      <w:r w:rsidR="00824988">
        <w:rPr>
          <w:rFonts w:ascii="Times New Roman" w:hAnsi="Times New Roman" w:cs="Times New Roman"/>
          <w:lang w:val="en-GB"/>
        </w:rPr>
        <w:t>].</w:t>
      </w:r>
      <w:r w:rsidR="004121FE">
        <w:rPr>
          <w:rFonts w:ascii="Times New Roman" w:hAnsi="Times New Roman" w:cs="Times New Roman"/>
          <w:lang w:val="en-GB"/>
        </w:rPr>
        <w:t xml:space="preserve"> </w:t>
      </w:r>
      <w:r w:rsidR="00E13F64">
        <w:rPr>
          <w:rFonts w:ascii="Times New Roman" w:hAnsi="Times New Roman" w:cs="Times New Roman"/>
          <w:lang w:val="en-GB"/>
        </w:rPr>
        <w:t xml:space="preserve">We </w:t>
      </w:r>
      <w:r w:rsidR="00AD29EE">
        <w:rPr>
          <w:rFonts w:ascii="Times New Roman" w:hAnsi="Times New Roman" w:cs="Times New Roman"/>
          <w:lang w:val="en-GB"/>
        </w:rPr>
        <w:t>try to solve</w:t>
      </w:r>
      <w:r w:rsidR="00E13F64">
        <w:rPr>
          <w:rFonts w:ascii="Times New Roman" w:hAnsi="Times New Roman" w:cs="Times New Roman"/>
          <w:lang w:val="en-GB"/>
        </w:rPr>
        <w:t xml:space="preserve"> remaining </w:t>
      </w:r>
      <w:r w:rsidR="00DE1058">
        <w:rPr>
          <w:rFonts w:ascii="Times New Roman" w:hAnsi="Times New Roman" w:cs="Times New Roman"/>
          <w:lang w:val="en-GB"/>
        </w:rPr>
        <w:t>issue</w:t>
      </w:r>
      <w:r w:rsidR="007320E3">
        <w:rPr>
          <w:rFonts w:ascii="Times New Roman" w:hAnsi="Times New Roman" w:cs="Times New Roman"/>
          <w:lang w:val="en-GB"/>
        </w:rPr>
        <w:t>s in this contribution.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B104732" w14:textId="6EAE4ACE" w:rsidR="00526C04" w:rsidRPr="00D30136" w:rsidRDefault="00074BB0" w:rsidP="00D30136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 w:rsidR="008778F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Working</w:t>
      </w:r>
      <w:r w:rsidR="00F06BF2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assumption</w:t>
      </w:r>
    </w:p>
    <w:p w14:paraId="2A881717" w14:textId="0412C5BC" w:rsidR="00C15595" w:rsidRDefault="00C2292A" w:rsidP="006635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41AB3">
        <w:rPr>
          <w:rFonts w:ascii="Times New Roman" w:hAnsi="Times New Roman" w:cs="Times New Roman"/>
        </w:rPr>
        <w:t xml:space="preserve">According to </w:t>
      </w:r>
      <w:r w:rsidR="002D259D">
        <w:rPr>
          <w:rFonts w:ascii="Times New Roman" w:hAnsi="Times New Roman" w:cs="Times New Roman"/>
        </w:rPr>
        <w:t>WID</w:t>
      </w:r>
      <w:r w:rsidR="003D0EC2">
        <w:rPr>
          <w:rFonts w:ascii="Times New Roman" w:hAnsi="Times New Roman" w:cs="Times New Roman"/>
        </w:rPr>
        <w:t xml:space="preserve"> </w:t>
      </w:r>
      <w:r w:rsidR="002D259D">
        <w:rPr>
          <w:rFonts w:ascii="Times New Roman" w:hAnsi="Times New Roman" w:cs="Times New Roman"/>
        </w:rPr>
        <w:t>[1]</w:t>
      </w:r>
      <w:r w:rsidR="00A0576E" w:rsidRPr="00A0576E">
        <w:rPr>
          <w:rFonts w:ascii="Times New Roman" w:hAnsi="Times New Roman" w:cs="Times New Roman"/>
        </w:rPr>
        <w:t xml:space="preserve">, RAN4 </w:t>
      </w:r>
      <w:r w:rsidR="002D259D">
        <w:rPr>
          <w:rFonts w:ascii="Times New Roman" w:hAnsi="Times New Roman" w:cs="Times New Roman"/>
        </w:rPr>
        <w:t>need to specify</w:t>
      </w:r>
      <w:r w:rsidR="00A0576E" w:rsidRPr="00A0576E">
        <w:rPr>
          <w:rFonts w:ascii="Times New Roman" w:hAnsi="Times New Roman" w:cs="Times New Roman"/>
        </w:rPr>
        <w:t xml:space="preserve"> Type-4a/</w:t>
      </w:r>
      <w:r w:rsidR="002D259D">
        <w:rPr>
          <w:rFonts w:ascii="Times New Roman" w:hAnsi="Times New Roman" w:cs="Times New Roman"/>
        </w:rPr>
        <w:t>4</w:t>
      </w:r>
      <w:r w:rsidR="00A0576E" w:rsidRPr="00A0576E">
        <w:rPr>
          <w:rFonts w:ascii="Times New Roman" w:hAnsi="Times New Roman" w:cs="Times New Roman"/>
        </w:rPr>
        <w:t xml:space="preserve">b capability for FWA. </w:t>
      </w:r>
      <w:r w:rsidR="00AB0453">
        <w:rPr>
          <w:rFonts w:ascii="Times New Roman" w:hAnsi="Times New Roman" w:cs="Times New Roman"/>
        </w:rPr>
        <w:t>B</w:t>
      </w:r>
      <w:r w:rsidR="00191E7E">
        <w:rPr>
          <w:rFonts w:ascii="Times New Roman" w:hAnsi="Times New Roman" w:cs="Times New Roman"/>
        </w:rPr>
        <w:t>ased on</w:t>
      </w:r>
      <w:r w:rsidR="00BD25EB">
        <w:rPr>
          <w:rFonts w:ascii="Times New Roman" w:hAnsi="Times New Roman" w:cs="Times New Roman"/>
        </w:rPr>
        <w:t xml:space="preserve"> the working assumption</w:t>
      </w:r>
      <w:r w:rsidR="00191E7E">
        <w:rPr>
          <w:rFonts w:ascii="Times New Roman" w:hAnsi="Times New Roman" w:cs="Times New Roman"/>
        </w:rPr>
        <w:t xml:space="preserve"> previously agreed</w:t>
      </w:r>
      <w:r w:rsidR="00250C60">
        <w:rPr>
          <w:rFonts w:ascii="Times New Roman" w:hAnsi="Times New Roman" w:cs="Times New Roman"/>
        </w:rPr>
        <w:t xml:space="preserve"> as WF</w:t>
      </w:r>
      <w:r w:rsidR="00BD25EB">
        <w:rPr>
          <w:rFonts w:ascii="Times New Roman" w:hAnsi="Times New Roman" w:cs="Times New Roman"/>
        </w:rPr>
        <w:t xml:space="preserve"> in RAN</w:t>
      </w:r>
      <w:r w:rsidR="00CE7F3C">
        <w:rPr>
          <w:rFonts w:ascii="Times New Roman" w:hAnsi="Times New Roman" w:cs="Times New Roman"/>
        </w:rPr>
        <w:t>4#</w:t>
      </w:r>
      <w:r w:rsidR="00250C60">
        <w:rPr>
          <w:rFonts w:ascii="Times New Roman" w:hAnsi="Times New Roman" w:cs="Times New Roman"/>
        </w:rPr>
        <w:t>10</w:t>
      </w:r>
      <w:r w:rsidR="00896AA7">
        <w:rPr>
          <w:rFonts w:ascii="Times New Roman" w:hAnsi="Times New Roman" w:cs="Times New Roman"/>
        </w:rPr>
        <w:t>6</w:t>
      </w:r>
      <w:r w:rsidR="00250C60">
        <w:rPr>
          <w:rFonts w:ascii="Times New Roman" w:hAnsi="Times New Roman" w:cs="Times New Roman"/>
        </w:rPr>
        <w:t xml:space="preserve"> [</w:t>
      </w:r>
      <w:r w:rsidR="0020075E">
        <w:rPr>
          <w:rFonts w:ascii="Times New Roman" w:hAnsi="Times New Roman" w:cs="Times New Roman"/>
        </w:rPr>
        <w:t>3</w:t>
      </w:r>
      <w:r w:rsidR="00250C60">
        <w:rPr>
          <w:rFonts w:ascii="Times New Roman" w:hAnsi="Times New Roman" w:cs="Times New Roman"/>
        </w:rPr>
        <w:t>],</w:t>
      </w:r>
      <w:r w:rsidR="00191E7E">
        <w:rPr>
          <w:rFonts w:ascii="Times New Roman" w:hAnsi="Times New Roman" w:cs="Times New Roman"/>
        </w:rPr>
        <w:t xml:space="preserve"> </w:t>
      </w:r>
      <w:r w:rsidR="00AB0453">
        <w:rPr>
          <w:rFonts w:ascii="Times New Roman" w:hAnsi="Times New Roman" w:cs="Times New Roman"/>
        </w:rPr>
        <w:t xml:space="preserve">in RAN#103 </w:t>
      </w:r>
      <w:r w:rsidR="00E85725">
        <w:rPr>
          <w:rFonts w:ascii="Times New Roman" w:hAnsi="Times New Roman" w:cs="Times New Roman"/>
        </w:rPr>
        <w:t>we propose t</w:t>
      </w:r>
      <w:r w:rsidR="00A0576E" w:rsidRPr="00A0576E">
        <w:rPr>
          <w:rFonts w:ascii="Times New Roman" w:hAnsi="Times New Roman" w:cs="Times New Roman"/>
        </w:rPr>
        <w:t>he</w:t>
      </w:r>
      <w:r w:rsidR="00870B68">
        <w:rPr>
          <w:rFonts w:ascii="Times New Roman" w:hAnsi="Times New Roman" w:cs="Times New Roman"/>
        </w:rPr>
        <w:t xml:space="preserve"> following</w:t>
      </w:r>
      <w:r w:rsidR="00A0576E" w:rsidRPr="00A0576E">
        <w:rPr>
          <w:rFonts w:ascii="Times New Roman" w:hAnsi="Times New Roman" w:cs="Times New Roman"/>
        </w:rPr>
        <w:t xml:space="preserve"> working assumption</w:t>
      </w:r>
      <w:r w:rsidR="009D6BF3">
        <w:rPr>
          <w:rFonts w:ascii="Times New Roman" w:hAnsi="Times New Roman" w:cs="Times New Roman"/>
        </w:rPr>
        <w:t xml:space="preserve"> </w:t>
      </w:r>
      <w:r w:rsidR="0086434E">
        <w:rPr>
          <w:rFonts w:ascii="Times New Roman" w:hAnsi="Times New Roman" w:cs="Times New Roman"/>
        </w:rPr>
        <w:t xml:space="preserve">in Table-1 </w:t>
      </w:r>
      <w:r w:rsidR="009D6BF3">
        <w:rPr>
          <w:rFonts w:ascii="Times New Roman" w:hAnsi="Times New Roman" w:cs="Times New Roman"/>
        </w:rPr>
        <w:t>same as [</w:t>
      </w:r>
      <w:r w:rsidR="00434642">
        <w:rPr>
          <w:rFonts w:ascii="Times New Roman" w:hAnsi="Times New Roman" w:cs="Times New Roman"/>
        </w:rPr>
        <w:t>2</w:t>
      </w:r>
      <w:r w:rsidR="009D6BF3">
        <w:rPr>
          <w:rFonts w:ascii="Times New Roman" w:hAnsi="Times New Roman" w:cs="Times New Roman"/>
        </w:rPr>
        <w:t>]</w:t>
      </w:r>
      <w:r w:rsidR="00870B68">
        <w:rPr>
          <w:rFonts w:ascii="Times New Roman" w:hAnsi="Times New Roman" w:cs="Times New Roman"/>
        </w:rPr>
        <w:t>.</w:t>
      </w:r>
    </w:p>
    <w:p w14:paraId="6E30B79E" w14:textId="2096F769" w:rsidR="00E85725" w:rsidRPr="009D6BF3" w:rsidRDefault="00C50963" w:rsidP="00296302">
      <w:pPr>
        <w:jc w:val="center"/>
      </w:pPr>
      <w:r>
        <w:rPr>
          <w:noProof/>
        </w:rPr>
        <w:drawing>
          <wp:inline distT="0" distB="0" distL="0" distR="0" wp14:anchorId="594A4BE0" wp14:editId="698D097C">
            <wp:extent cx="3888187" cy="137600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826" cy="141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BE261" w14:textId="30908A5D" w:rsidR="00F37B03" w:rsidRDefault="00C2292A" w:rsidP="00E34E8B">
      <w:pPr>
        <w:spacing w:afterLines="100" w:after="312"/>
        <w:jc w:val="center"/>
      </w:pPr>
      <w:r>
        <w:t>Table</w:t>
      </w:r>
      <w:r w:rsidR="00B34D11">
        <w:t>-</w:t>
      </w:r>
      <w:r w:rsidR="001A5132">
        <w:t>1.</w:t>
      </w:r>
      <w:r>
        <w:t xml:space="preserve"> </w:t>
      </w:r>
      <w:r w:rsidR="00D47405" w:rsidRPr="00D47405">
        <w:t>Working assumption for UE</w:t>
      </w:r>
      <w:r w:rsidR="00C903D8">
        <w:t xml:space="preserve"> architecture</w:t>
      </w:r>
    </w:p>
    <w:p w14:paraId="454FAA55" w14:textId="7AD582EA" w:rsidR="009D5A44" w:rsidRDefault="009D5A44" w:rsidP="00BF486A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 w:rsidR="00D67AEC">
        <w:rPr>
          <w:rFonts w:ascii="Times New Roman" w:hAnsi="Times New Roman" w:cs="Times New Roman"/>
          <w:b/>
          <w:i/>
        </w:rPr>
        <w:t>1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The</w:t>
      </w:r>
      <w:r w:rsidR="00375F76">
        <w:rPr>
          <w:rFonts w:ascii="Times New Roman" w:hAnsi="Times New Roman" w:cs="Times New Roman"/>
          <w:b/>
          <w:i/>
        </w:rPr>
        <w:t xml:space="preserve"> working assumption of </w:t>
      </w:r>
      <w:r w:rsidR="00375F76" w:rsidRPr="00375F76">
        <w:rPr>
          <w:rFonts w:ascii="Times New Roman" w:hAnsi="Times New Roman" w:cs="Times New Roman"/>
          <w:b/>
          <w:i/>
        </w:rPr>
        <w:t>RP-240101</w:t>
      </w:r>
      <w:r w:rsidR="006E774B">
        <w:rPr>
          <w:rFonts w:ascii="Times New Roman" w:hAnsi="Times New Roman" w:cs="Times New Roman"/>
          <w:b/>
          <w:i/>
        </w:rPr>
        <w:t xml:space="preserve"> can be reused in RAN4</w:t>
      </w:r>
      <w:r>
        <w:rPr>
          <w:rFonts w:ascii="Times New Roman" w:hAnsi="Times New Roman" w:cs="Times New Roman"/>
          <w:b/>
          <w:i/>
        </w:rPr>
        <w:t>.</w:t>
      </w:r>
    </w:p>
    <w:p w14:paraId="07D29B1F" w14:textId="77777777" w:rsidR="002E199D" w:rsidRPr="009D5A44" w:rsidRDefault="002E199D" w:rsidP="00BF486A"/>
    <w:p w14:paraId="140980C0" w14:textId="5FC62060" w:rsidR="00E34E8B" w:rsidRPr="00D30136" w:rsidRDefault="00E34E8B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2.2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6434E">
        <w:rPr>
          <w:rFonts w:ascii="Times New Roman" w:hAnsi="Times New Roman" w:cs="Times New Roman"/>
          <w:b/>
          <w:sz w:val="24"/>
          <w:szCs w:val="24"/>
          <w:u w:val="single"/>
        </w:rPr>
        <w:t xml:space="preserve">Reference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UE architecture</w:t>
      </w:r>
    </w:p>
    <w:p w14:paraId="2815E729" w14:textId="77777777" w:rsidR="00BE40B3" w:rsidRDefault="00E34E8B" w:rsidP="000D7312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</w:t>
      </w:r>
      <w:r w:rsidR="0084228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#</w:t>
      </w:r>
      <w:r w:rsidR="0084228C">
        <w:rPr>
          <w:rFonts w:ascii="Times New Roman" w:hAnsi="Times New Roman" w:cs="Times New Roman"/>
        </w:rPr>
        <w:t>xxx</w:t>
      </w:r>
      <w:r>
        <w:rPr>
          <w:rFonts w:ascii="Times New Roman" w:hAnsi="Times New Roman" w:cs="Times New Roman"/>
        </w:rPr>
        <w:t xml:space="preserve">, </w:t>
      </w:r>
      <w:r w:rsidR="009F1A5D">
        <w:rPr>
          <w:rFonts w:ascii="Times New Roman" w:hAnsi="Times New Roman" w:cs="Times New Roman"/>
        </w:rPr>
        <w:t>UE reference architecture</w:t>
      </w:r>
      <w:r w:rsidR="00347F49">
        <w:rPr>
          <w:rFonts w:ascii="Times New Roman" w:hAnsi="Times New Roman" w:cs="Times New Roman"/>
        </w:rPr>
        <w:t xml:space="preserve"> for Type 4b</w:t>
      </w:r>
      <w:r w:rsidR="00CB097A">
        <w:rPr>
          <w:rFonts w:ascii="Times New Roman" w:hAnsi="Times New Roman" w:cs="Times New Roman"/>
        </w:rPr>
        <w:t xml:space="preserve"> </w:t>
      </w:r>
      <w:r w:rsidR="00C22594">
        <w:rPr>
          <w:rFonts w:ascii="Times New Roman" w:hAnsi="Times New Roman" w:cs="Times New Roman"/>
        </w:rPr>
        <w:t>was</w:t>
      </w:r>
      <w:r w:rsidR="00CB097A">
        <w:rPr>
          <w:rFonts w:ascii="Times New Roman" w:hAnsi="Times New Roman" w:cs="Times New Roman"/>
        </w:rPr>
        <w:t xml:space="preserve"> proposed</w:t>
      </w:r>
      <w:r w:rsidR="0027000A">
        <w:rPr>
          <w:rFonts w:ascii="Times New Roman" w:hAnsi="Times New Roman" w:cs="Times New Roman"/>
        </w:rPr>
        <w:t xml:space="preserve"> as Rel-18</w:t>
      </w:r>
      <w:r w:rsidR="009F256E">
        <w:rPr>
          <w:rFonts w:ascii="Times New Roman" w:hAnsi="Times New Roman" w:cs="Times New Roman"/>
        </w:rPr>
        <w:t xml:space="preserve"> in Figure</w:t>
      </w:r>
      <w:r w:rsidR="0086434E">
        <w:rPr>
          <w:rFonts w:ascii="Times New Roman" w:hAnsi="Times New Roman" w:cs="Times New Roman"/>
        </w:rPr>
        <w:t>-</w:t>
      </w:r>
      <w:r w:rsidR="006871B7">
        <w:rPr>
          <w:rFonts w:ascii="Times New Roman" w:hAnsi="Times New Roman" w:cs="Times New Roman"/>
        </w:rPr>
        <w:t>1</w:t>
      </w:r>
      <w:r w:rsidR="00117258">
        <w:rPr>
          <w:rFonts w:ascii="Times New Roman" w:hAnsi="Times New Roman" w:cs="Times New Roman"/>
        </w:rPr>
        <w:t xml:space="preserve"> [4]</w:t>
      </w:r>
      <w:r w:rsidR="00C22594">
        <w:rPr>
          <w:rFonts w:ascii="Times New Roman" w:hAnsi="Times New Roman" w:cs="Times New Roman"/>
        </w:rPr>
        <w:t xml:space="preserve">, and also it can be reused </w:t>
      </w:r>
      <w:r w:rsidR="0027000A">
        <w:rPr>
          <w:rFonts w:ascii="Times New Roman" w:hAnsi="Times New Roman" w:cs="Times New Roman"/>
        </w:rPr>
        <w:t>in Rel-19</w:t>
      </w:r>
      <w:r>
        <w:rPr>
          <w:rFonts w:ascii="Times New Roman" w:hAnsi="Times New Roman" w:cs="Times New Roman"/>
        </w:rPr>
        <w:t>.</w:t>
      </w:r>
    </w:p>
    <w:p w14:paraId="5DB56C52" w14:textId="5729534F" w:rsidR="00E34E8B" w:rsidRDefault="00C921D0" w:rsidP="00BE40B3">
      <w:pPr>
        <w:spacing w:afterLines="100" w:after="312"/>
        <w:ind w:firstLineChars="50" w:firstLine="105"/>
        <w:jc w:val="center"/>
        <w:rPr>
          <w:rFonts w:ascii="Times New Roman" w:hAnsi="Times New Roman" w:cs="Times New Roman"/>
        </w:rPr>
      </w:pPr>
      <w:r w:rsidRPr="00774EA6">
        <w:rPr>
          <w:bdr w:val="single" w:sz="4" w:space="0" w:color="auto"/>
        </w:rPr>
        <w:object w:dxaOrig="21194" w:dyaOrig="11117" w14:anchorId="7A8FE4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85pt;height:156pt" o:ole="">
            <v:imagedata r:id="rId9" o:title=""/>
          </v:shape>
          <o:OLEObject Type="Embed" ProgID="Visio.Drawing.11" ShapeID="_x0000_i1025" DrawAspect="Content" ObjectID="_1777134454" r:id="rId10"/>
        </w:object>
      </w:r>
    </w:p>
    <w:p w14:paraId="32C3CB53" w14:textId="79B7344C" w:rsidR="0086434E" w:rsidRPr="00F212F3" w:rsidRDefault="0086434E" w:rsidP="00F212F3">
      <w:pPr>
        <w:spacing w:afterLines="100" w:after="312"/>
        <w:jc w:val="center"/>
      </w:pPr>
      <w:r>
        <w:t>Figure-1. R</w:t>
      </w:r>
      <w:r w:rsidRPr="0086434E">
        <w:t xml:space="preserve">eference </w:t>
      </w:r>
      <w:r w:rsidRPr="00D47405">
        <w:t>UE</w:t>
      </w:r>
      <w:r>
        <w:t xml:space="preserve"> architecture</w:t>
      </w:r>
    </w:p>
    <w:p w14:paraId="2C502AD9" w14:textId="77777777" w:rsidR="000A7157" w:rsidRDefault="000A7157" w:rsidP="00516B6A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065A3462" w14:textId="61396145" w:rsidR="00220BBB" w:rsidRPr="00D30136" w:rsidRDefault="00220BBB" w:rsidP="00220BB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="0022189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F3266">
        <w:rPr>
          <w:rFonts w:ascii="Times New Roman" w:hAnsi="Times New Roman" w:cs="Times New Roman"/>
          <w:b/>
          <w:sz w:val="24"/>
          <w:szCs w:val="24"/>
          <w:u w:val="single"/>
        </w:rPr>
        <w:t xml:space="preserve">New </w:t>
      </w:r>
      <w:r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 xml:space="preserve">UE </w:t>
      </w:r>
      <w:r w:rsidR="000A7157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>Capability</w:t>
      </w:r>
      <w:r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 xml:space="preserve"> for Type 4a/4b</w:t>
      </w:r>
    </w:p>
    <w:p w14:paraId="378400E4" w14:textId="76116260" w:rsidR="00D420D9" w:rsidRDefault="00E63D35" w:rsidP="0013258D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</w:t>
      </w:r>
      <w:r w:rsidR="00D420D9">
        <w:rPr>
          <w:rFonts w:ascii="Times New Roman" w:hAnsi="Times New Roman" w:cs="Times New Roman"/>
        </w:rPr>
        <w:t>ding UE capability, RAN4 conclude the WF</w:t>
      </w:r>
      <w:r w:rsidR="002A6E67">
        <w:rPr>
          <w:rFonts w:ascii="Times New Roman" w:hAnsi="Times New Roman" w:cs="Times New Roman"/>
        </w:rPr>
        <w:t>[6]</w:t>
      </w:r>
      <w:r w:rsidR="00D420D9">
        <w:rPr>
          <w:rFonts w:ascii="Times New Roman" w:hAnsi="Times New Roman" w:cs="Times New Roman"/>
        </w:rPr>
        <w:t xml:space="preserve"> i</w:t>
      </w:r>
      <w:r w:rsidR="002A6E67">
        <w:rPr>
          <w:rFonts w:ascii="Times New Roman" w:hAnsi="Times New Roman" w:cs="Times New Roman"/>
        </w:rPr>
        <w:t>n the last meeting</w:t>
      </w:r>
      <w:r w:rsidR="000C0626">
        <w:rPr>
          <w:rFonts w:ascii="Times New Roman" w:hAnsi="Times New Roman" w:cs="Times New Roman"/>
        </w:rPr>
        <w:t>.</w:t>
      </w:r>
    </w:p>
    <w:p w14:paraId="56D739E9" w14:textId="77777777" w:rsidR="00FC1014" w:rsidRDefault="00FC1014" w:rsidP="0013258D">
      <w:pPr>
        <w:ind w:firstLineChars="50" w:firstLine="105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906EE" w:rsidRPr="00656AD5" w14:paraId="3B9F932F" w14:textId="77777777" w:rsidTr="00E906EE">
        <w:tc>
          <w:tcPr>
            <w:tcW w:w="8296" w:type="dxa"/>
          </w:tcPr>
          <w:p w14:paraId="725160E7" w14:textId="35F287CB" w:rsidR="00E906EE" w:rsidRPr="00656AD5" w:rsidRDefault="003B6D7B" w:rsidP="00E906EE">
            <w:pPr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</w:pPr>
            <w:r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RAN4#110-bis</w:t>
            </w:r>
            <w:r w:rsidR="00DB488C"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)</w:t>
            </w:r>
            <w:r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="00E906EE" w:rsidRPr="00656AD5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&lt; Issue 2-3-1: </w:t>
            </w:r>
            <w:r w:rsidR="004B6E74" w:rsidRPr="00656AD5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 </w:t>
            </w:r>
            <w:r w:rsidR="00E906EE" w:rsidRPr="00656AD5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New UE Capabilities for Type 4a(EN-DC) and 4b(EN-DC/NR-CA)&gt;</w:t>
            </w:r>
          </w:p>
          <w:p w14:paraId="36FF7834" w14:textId="77777777" w:rsidR="00E906EE" w:rsidRPr="00656AD5" w:rsidRDefault="00E906EE" w:rsidP="00E906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56A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Way Forward: </w:t>
            </w:r>
          </w:p>
          <w:p w14:paraId="01B32728" w14:textId="77777777" w:rsidR="00E906EE" w:rsidRPr="00656AD5" w:rsidRDefault="00E906EE" w:rsidP="00E906EE">
            <w:pPr>
              <w:widowControl/>
              <w:numPr>
                <w:ilvl w:val="0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56AD5">
              <w:rPr>
                <w:rFonts w:ascii="Times New Roman" w:hAnsi="Times New Roman" w:cs="Times New Roman"/>
                <w:sz w:val="18"/>
                <w:szCs w:val="18"/>
              </w:rPr>
              <w:t>Continue further discussion on the following two options in the next meeting.</w:t>
            </w:r>
          </w:p>
          <w:p w14:paraId="50F1C8DA" w14:textId="77777777" w:rsidR="00E906EE" w:rsidRPr="00656AD5" w:rsidRDefault="00E906EE" w:rsidP="00E906EE">
            <w:pPr>
              <w:pStyle w:val="a8"/>
              <w:widowControl/>
              <w:numPr>
                <w:ilvl w:val="1"/>
                <w:numId w:val="18"/>
              </w:numPr>
              <w:spacing w:after="120"/>
              <w:ind w:firstLineChars="0"/>
              <w:jc w:val="lef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56AD5">
              <w:rPr>
                <w:rFonts w:ascii="Times New Roman" w:hAnsi="Times New Roman" w:cs="Times New Roman"/>
                <w:sz w:val="18"/>
                <w:szCs w:val="18"/>
              </w:rPr>
              <w:t>Option 1</w:t>
            </w:r>
          </w:p>
          <w:p w14:paraId="66B32A30" w14:textId="77777777" w:rsidR="00E906EE" w:rsidRPr="00656AD5" w:rsidRDefault="00E906EE" w:rsidP="00E906EE">
            <w:pPr>
              <w:pStyle w:val="a8"/>
              <w:widowControl/>
              <w:numPr>
                <w:ilvl w:val="2"/>
                <w:numId w:val="18"/>
              </w:numPr>
              <w:spacing w:after="120"/>
              <w:ind w:firstLineChars="0"/>
              <w:jc w:val="lef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56AD5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656AD5">
              <w:rPr>
                <w:rFonts w:ascii="Times New Roman" w:hAnsi="Times New Roman" w:cs="Times New Roman"/>
                <w:iCs/>
                <w:sz w:val="18"/>
                <w:szCs w:val="18"/>
              </w:rPr>
              <w:t>dd new UE capabilities for Type 4a(EN-DC) and 4b(EN-DC/NR-CA) support indication.</w:t>
            </w:r>
          </w:p>
          <w:p w14:paraId="02665FDD" w14:textId="77777777" w:rsidR="00E906EE" w:rsidRPr="00656AD5" w:rsidRDefault="00E906EE" w:rsidP="00E906EE">
            <w:pPr>
              <w:pStyle w:val="a8"/>
              <w:widowControl/>
              <w:numPr>
                <w:ilvl w:val="1"/>
                <w:numId w:val="18"/>
              </w:numPr>
              <w:spacing w:after="120"/>
              <w:ind w:firstLineChars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56AD5">
              <w:rPr>
                <w:rFonts w:ascii="Times New Roman" w:hAnsi="Times New Roman" w:cs="Times New Roman"/>
                <w:sz w:val="18"/>
                <w:szCs w:val="18"/>
              </w:rPr>
              <w:t>Option 2</w:t>
            </w:r>
          </w:p>
          <w:p w14:paraId="557D1BC7" w14:textId="5E0136C1" w:rsidR="00E906EE" w:rsidRPr="00656AD5" w:rsidRDefault="00E906EE" w:rsidP="00220BBB">
            <w:pPr>
              <w:pStyle w:val="a8"/>
              <w:widowControl/>
              <w:numPr>
                <w:ilvl w:val="2"/>
                <w:numId w:val="18"/>
              </w:numPr>
              <w:spacing w:after="120"/>
              <w:ind w:firstLineChars="0"/>
              <w:jc w:val="left"/>
              <w:rPr>
                <w:sz w:val="18"/>
                <w:szCs w:val="18"/>
              </w:rPr>
            </w:pPr>
            <w:r w:rsidRPr="00656AD5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Reuse </w:t>
            </w:r>
            <w:r w:rsidRPr="00656AD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intraBandNR-CA-non-collocated-r18 </w:t>
            </w:r>
            <w:r w:rsidRPr="00656AD5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r w:rsidRPr="00656AD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maxNumberMIMO-LayersPDSCH=</w:t>
            </w:r>
            <w:r w:rsidRPr="00656AD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656AD5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 for </w:t>
            </w:r>
            <w:r w:rsidRPr="00656AD5">
              <w:rPr>
                <w:rFonts w:ascii="Times New Roman" w:hAnsi="Times New Roman" w:cs="Times New Roman"/>
                <w:sz w:val="18"/>
                <w:szCs w:val="18"/>
              </w:rPr>
              <w:t>FR1 NR intra-band CA</w:t>
            </w:r>
            <w:r w:rsidRPr="00656AD5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 and </w:t>
            </w:r>
            <w:r w:rsidRPr="00656AD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interBandMRDC-WithOverlapDL-Bands-r16 </w:t>
            </w:r>
            <w:r w:rsidRPr="00656AD5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r w:rsidRPr="00656AD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maxNumberMIMO-LayersPDSCH=</w:t>
            </w:r>
            <w:r w:rsidRPr="00656AD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656AD5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 for </w:t>
            </w:r>
            <w:r w:rsidRPr="00656AD5">
              <w:rPr>
                <w:rFonts w:ascii="Times New Roman" w:hAnsi="Times New Roman" w:cs="Times New Roman"/>
                <w:sz w:val="18"/>
                <w:szCs w:val="18"/>
              </w:rPr>
              <w:t>FR1 inter-band non-contiguous EN-DC with overlapping or partially overlapping bands</w:t>
            </w:r>
            <w:r w:rsidRPr="00656AD5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.</w:t>
            </w:r>
          </w:p>
        </w:tc>
      </w:tr>
    </w:tbl>
    <w:p w14:paraId="356D70EB" w14:textId="77777777" w:rsidR="00AC4B39" w:rsidRDefault="00AC4B39" w:rsidP="00220BBB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0EBEBCC0" w14:textId="4C6B528F" w:rsidR="00FF13A4" w:rsidRDefault="00277208" w:rsidP="000C0626">
      <w:pPr>
        <w:ind w:firstLineChars="50" w:firstLine="105"/>
        <w:rPr>
          <w:rFonts w:ascii="Times New Roman" w:eastAsia="ＭＳ 明朝" w:hAnsi="Times New Roman" w:cs="Times New Roman"/>
          <w:bCs/>
          <w:iCs/>
          <w:lang w:eastAsia="ja-JP"/>
        </w:rPr>
      </w:pPr>
      <w:r>
        <w:rPr>
          <w:rFonts w:ascii="Times New Roman" w:eastAsia="ＭＳ 明朝" w:hAnsi="Times New Roman" w:cs="Times New Roman"/>
          <w:bCs/>
          <w:iCs/>
          <w:lang w:eastAsia="ja-JP"/>
        </w:rPr>
        <w:t>O</w:t>
      </w:r>
      <w:r w:rsidR="007412CC">
        <w:rPr>
          <w:rFonts w:ascii="Times New Roman" w:eastAsia="ＭＳ 明朝" w:hAnsi="Times New Roman" w:cs="Times New Roman"/>
          <w:bCs/>
          <w:iCs/>
          <w:lang w:eastAsia="ja-JP"/>
        </w:rPr>
        <w:t>ption</w:t>
      </w:r>
      <w:r w:rsidR="00F07B32">
        <w:rPr>
          <w:rFonts w:ascii="Times New Roman" w:eastAsia="ＭＳ 明朝" w:hAnsi="Times New Roman" w:cs="Times New Roman"/>
          <w:bCs/>
          <w:iCs/>
          <w:lang w:eastAsia="ja-JP"/>
        </w:rPr>
        <w:t xml:space="preserve"> 2</w:t>
      </w:r>
      <w:r w:rsidR="00433F5A">
        <w:rPr>
          <w:rFonts w:ascii="Times New Roman" w:eastAsia="ＭＳ 明朝" w:hAnsi="Times New Roman" w:cs="Times New Roman"/>
          <w:bCs/>
          <w:iCs/>
          <w:lang w:eastAsia="ja-JP"/>
        </w:rPr>
        <w:t xml:space="preserve"> is</w:t>
      </w:r>
      <w:r w:rsidR="00787198"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to </w:t>
      </w:r>
      <w:r w:rsidR="005915C7">
        <w:rPr>
          <w:rFonts w:ascii="Times New Roman" w:eastAsia="ＭＳ 明朝" w:hAnsi="Times New Roman" w:cs="Times New Roman"/>
          <w:bCs/>
          <w:iCs/>
          <w:lang w:eastAsia="ja-JP"/>
        </w:rPr>
        <w:t>reuse</w:t>
      </w:r>
      <w:r w:rsidR="00787198"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“</w:t>
      </w:r>
      <w:r w:rsidR="00787198" w:rsidRPr="00D51B03">
        <w:rPr>
          <w:rFonts w:ascii="Times New Roman" w:eastAsia="ＭＳ 明朝" w:hAnsi="Times New Roman" w:cs="Times New Roman"/>
          <w:bCs/>
          <w:i/>
          <w:lang w:eastAsia="ja-JP"/>
        </w:rPr>
        <w:t>intraBandNR-CA-non-collocated-r18</w:t>
      </w:r>
      <w:r w:rsidR="004F10D0">
        <w:rPr>
          <w:rFonts w:ascii="Times New Roman" w:eastAsia="ＭＳ 明朝" w:hAnsi="Times New Roman" w:cs="Times New Roman"/>
          <w:bCs/>
          <w:i/>
          <w:lang w:eastAsia="ja-JP"/>
        </w:rPr>
        <w:t xml:space="preserve"> </w:t>
      </w:r>
      <w:r w:rsidR="00D72660">
        <w:rPr>
          <w:rFonts w:ascii="Times New Roman" w:eastAsia="ＭＳ 明朝" w:hAnsi="Times New Roman" w:cs="Times New Roman"/>
          <w:bCs/>
          <w:iCs/>
          <w:lang w:eastAsia="ja-JP"/>
        </w:rPr>
        <w:t>and</w:t>
      </w:r>
      <w:r w:rsidR="004F10D0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="00787198" w:rsidRPr="00D51B03">
        <w:rPr>
          <w:rFonts w:ascii="Times New Roman" w:eastAsia="ＭＳ 明朝" w:hAnsi="Times New Roman" w:cs="Times New Roman"/>
          <w:bCs/>
          <w:i/>
          <w:lang w:eastAsia="ja-JP"/>
        </w:rPr>
        <w:t>maxNumberMIMO-LayersPDSCH</w:t>
      </w:r>
      <w:r w:rsidR="00787198" w:rsidRPr="00787198">
        <w:rPr>
          <w:rFonts w:ascii="Times New Roman" w:eastAsia="ＭＳ 明朝" w:hAnsi="Times New Roman" w:cs="Times New Roman"/>
          <w:bCs/>
          <w:iCs/>
          <w:lang w:eastAsia="ja-JP"/>
        </w:rPr>
        <w:t>=4” for</w:t>
      </w:r>
      <w:r w:rsidR="000A710F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="00787198" w:rsidRPr="00787198">
        <w:rPr>
          <w:rFonts w:ascii="Times New Roman" w:eastAsia="ＭＳ 明朝" w:hAnsi="Times New Roman" w:cs="Times New Roman"/>
          <w:bCs/>
          <w:iCs/>
          <w:lang w:eastAsia="ja-JP"/>
        </w:rPr>
        <w:t>NR-CA</w:t>
      </w:r>
      <w:r w:rsidR="00614CFB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="00787198" w:rsidRPr="00787198">
        <w:rPr>
          <w:rFonts w:ascii="Times New Roman" w:eastAsia="ＭＳ 明朝" w:hAnsi="Times New Roman" w:cs="Times New Roman"/>
          <w:bCs/>
          <w:iCs/>
          <w:lang w:eastAsia="ja-JP"/>
        </w:rPr>
        <w:t>and “</w:t>
      </w:r>
      <w:r w:rsidR="00787198" w:rsidRPr="00D51B03">
        <w:rPr>
          <w:rFonts w:ascii="Times New Roman" w:eastAsia="ＭＳ 明朝" w:hAnsi="Times New Roman" w:cs="Times New Roman"/>
          <w:bCs/>
          <w:i/>
          <w:lang w:eastAsia="ja-JP"/>
        </w:rPr>
        <w:t>interBandMRDC-WithOverlapDL-Bands-r16</w:t>
      </w:r>
      <w:r w:rsidR="00787198"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="00D72660">
        <w:rPr>
          <w:rFonts w:ascii="Times New Roman" w:eastAsia="ＭＳ 明朝" w:hAnsi="Times New Roman" w:cs="Times New Roman"/>
          <w:bCs/>
          <w:iCs/>
          <w:lang w:eastAsia="ja-JP"/>
        </w:rPr>
        <w:t>and</w:t>
      </w:r>
      <w:r w:rsidR="00787198"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="00787198" w:rsidRPr="00D51B03">
        <w:rPr>
          <w:rFonts w:ascii="Times New Roman" w:eastAsia="ＭＳ 明朝" w:hAnsi="Times New Roman" w:cs="Times New Roman"/>
          <w:bCs/>
          <w:i/>
          <w:lang w:eastAsia="ja-JP"/>
        </w:rPr>
        <w:t>maxNumberMIMO-LayersPDSCH</w:t>
      </w:r>
      <w:r w:rsidR="00787198" w:rsidRPr="00787198">
        <w:rPr>
          <w:rFonts w:ascii="Times New Roman" w:eastAsia="ＭＳ 明朝" w:hAnsi="Times New Roman" w:cs="Times New Roman"/>
          <w:bCs/>
          <w:iCs/>
          <w:lang w:eastAsia="ja-JP"/>
        </w:rPr>
        <w:t>=4” for EN-DC</w:t>
      </w:r>
      <w:r w:rsidR="003F483F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="00A844AC">
        <w:rPr>
          <w:rFonts w:ascii="Times New Roman" w:eastAsia="ＭＳ 明朝" w:hAnsi="Times New Roman" w:cs="Times New Roman"/>
          <w:bCs/>
          <w:iCs/>
          <w:lang w:eastAsia="ja-JP"/>
        </w:rPr>
        <w:t xml:space="preserve">without adding </w:t>
      </w:r>
      <w:r w:rsidR="00FF13A4">
        <w:rPr>
          <w:rFonts w:ascii="Times New Roman" w:eastAsia="ＭＳ 明朝" w:hAnsi="Times New Roman" w:cs="Times New Roman"/>
          <w:bCs/>
          <w:iCs/>
          <w:lang w:eastAsia="ja-JP"/>
        </w:rPr>
        <w:t xml:space="preserve">any </w:t>
      </w:r>
      <w:r w:rsidR="00A844AC">
        <w:rPr>
          <w:rFonts w:ascii="Times New Roman" w:eastAsia="ＭＳ 明朝" w:hAnsi="Times New Roman" w:cs="Times New Roman"/>
          <w:bCs/>
          <w:iCs/>
          <w:lang w:eastAsia="ja-JP"/>
        </w:rPr>
        <w:t>new UE capability</w:t>
      </w:r>
      <w:r w:rsidR="00787198" w:rsidRPr="00787198">
        <w:rPr>
          <w:rFonts w:ascii="Times New Roman" w:eastAsia="ＭＳ 明朝" w:hAnsi="Times New Roman" w:cs="Times New Roman"/>
          <w:bCs/>
          <w:iCs/>
          <w:lang w:eastAsia="ja-JP"/>
        </w:rPr>
        <w:t>.</w:t>
      </w:r>
    </w:p>
    <w:p w14:paraId="299BD119" w14:textId="7C2A239A" w:rsidR="005835C9" w:rsidRDefault="00787198" w:rsidP="000C0626">
      <w:pPr>
        <w:ind w:firstLineChars="50" w:firstLine="105"/>
        <w:rPr>
          <w:rFonts w:ascii="Times New Roman" w:eastAsia="ＭＳ 明朝" w:hAnsi="Times New Roman" w:cs="Times New Roman"/>
          <w:bCs/>
          <w:iCs/>
          <w:lang w:eastAsia="ja-JP"/>
        </w:rPr>
      </w:pP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In our </w:t>
      </w:r>
      <w:r w:rsidR="00083976">
        <w:rPr>
          <w:rFonts w:ascii="Times New Roman" w:eastAsia="ＭＳ 明朝" w:hAnsi="Times New Roman" w:cs="Times New Roman"/>
          <w:bCs/>
          <w:iCs/>
          <w:lang w:eastAsia="ja-JP"/>
        </w:rPr>
        <w:t>understanding</w:t>
      </w:r>
      <w:r w:rsidR="00A844AC">
        <w:rPr>
          <w:rFonts w:ascii="Times New Roman" w:eastAsia="ＭＳ 明朝" w:hAnsi="Times New Roman" w:cs="Times New Roman"/>
          <w:bCs/>
          <w:iCs/>
          <w:lang w:eastAsia="ja-JP"/>
        </w:rPr>
        <w:t>,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="00083976">
        <w:rPr>
          <w:rFonts w:ascii="Times New Roman" w:eastAsia="ＭＳ 明朝" w:hAnsi="Times New Roman" w:cs="Times New Roman"/>
          <w:bCs/>
          <w:iCs/>
          <w:lang w:eastAsia="ja-JP"/>
        </w:rPr>
        <w:t>Option 2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is</w:t>
      </w:r>
      <w:r w:rsidR="005E637F">
        <w:rPr>
          <w:rFonts w:ascii="Times New Roman" w:eastAsia="ＭＳ 明朝" w:hAnsi="Times New Roman" w:cs="Times New Roman"/>
          <w:bCs/>
          <w:iCs/>
          <w:lang w:eastAsia="ja-JP"/>
        </w:rPr>
        <w:t xml:space="preserve"> not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="005E637F">
        <w:rPr>
          <w:rFonts w:ascii="Times New Roman" w:eastAsia="ＭＳ 明朝" w:hAnsi="Times New Roman" w:cs="Times New Roman"/>
          <w:bCs/>
          <w:iCs/>
          <w:lang w:eastAsia="ja-JP"/>
        </w:rPr>
        <w:t>workable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, </w:t>
      </w:r>
      <w:r w:rsidR="00783835">
        <w:rPr>
          <w:rFonts w:ascii="Times New Roman" w:eastAsia="ＭＳ 明朝" w:hAnsi="Times New Roman" w:cs="Times New Roman"/>
          <w:bCs/>
          <w:iCs/>
          <w:lang w:eastAsia="ja-JP"/>
        </w:rPr>
        <w:t>because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Pr="00A844AC">
        <w:rPr>
          <w:rFonts w:ascii="Times New Roman" w:eastAsia="ＭＳ 明朝" w:hAnsi="Times New Roman" w:cs="Times New Roman"/>
          <w:bCs/>
          <w:i/>
          <w:lang w:eastAsia="ja-JP"/>
        </w:rPr>
        <w:t>maxNumberMIMO-LayersPDSCH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is a static</w:t>
      </w:r>
      <w:r w:rsidR="004D6299">
        <w:rPr>
          <w:rFonts w:ascii="Times New Roman" w:eastAsia="ＭＳ 明朝" w:hAnsi="Times New Roman" w:cs="Times New Roman"/>
          <w:bCs/>
          <w:iCs/>
          <w:lang w:eastAsia="ja-JP"/>
        </w:rPr>
        <w:t xml:space="preserve"> RRC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IE and shared by </w:t>
      </w:r>
      <w:r w:rsidR="00DA628D">
        <w:rPr>
          <w:rFonts w:ascii="Times New Roman" w:eastAsia="ＭＳ 明朝" w:hAnsi="Times New Roman" w:cs="Times New Roman"/>
          <w:bCs/>
          <w:iCs/>
          <w:lang w:eastAsia="ja-JP"/>
        </w:rPr>
        <w:t xml:space="preserve">both 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>collocated and non-collocated scenario</w:t>
      </w:r>
      <w:r w:rsidR="00035AE9">
        <w:rPr>
          <w:rFonts w:ascii="Times New Roman" w:eastAsia="ＭＳ 明朝" w:hAnsi="Times New Roman" w:cs="Times New Roman"/>
          <w:bCs/>
          <w:iCs/>
          <w:lang w:eastAsia="ja-JP"/>
        </w:rPr>
        <w:t>.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="00783835">
        <w:rPr>
          <w:rFonts w:ascii="Times New Roman" w:eastAsia="ＭＳ 明朝" w:hAnsi="Times New Roman" w:cs="Times New Roman"/>
          <w:bCs/>
          <w:iCs/>
          <w:lang w:eastAsia="ja-JP"/>
        </w:rPr>
        <w:t>T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>hus</w:t>
      </w:r>
      <w:r w:rsidR="00783835">
        <w:rPr>
          <w:rFonts w:ascii="Times New Roman" w:eastAsia="ＭＳ 明朝" w:hAnsi="Times New Roman" w:cs="Times New Roman"/>
          <w:bCs/>
          <w:iCs/>
          <w:lang w:eastAsia="ja-JP"/>
        </w:rPr>
        <w:t>,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as long as the </w:t>
      </w:r>
      <w:r w:rsidR="00DA628D">
        <w:rPr>
          <w:rFonts w:ascii="Times New Roman" w:eastAsia="ＭＳ 明朝" w:hAnsi="Times New Roman" w:cs="Times New Roman"/>
          <w:bCs/>
          <w:iCs/>
          <w:lang w:eastAsia="ja-JP"/>
        </w:rPr>
        <w:t xml:space="preserve">RRC 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>connection remains</w:t>
      </w:r>
      <w:r w:rsidR="00783835">
        <w:rPr>
          <w:rFonts w:ascii="Times New Roman" w:eastAsia="ＭＳ 明朝" w:hAnsi="Times New Roman" w:cs="Times New Roman"/>
          <w:bCs/>
          <w:iCs/>
          <w:lang w:eastAsia="ja-JP"/>
        </w:rPr>
        <w:t>,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Pr="00DA628D">
        <w:rPr>
          <w:rFonts w:ascii="Times New Roman" w:eastAsia="ＭＳ 明朝" w:hAnsi="Times New Roman" w:cs="Times New Roman"/>
          <w:bCs/>
          <w:i/>
          <w:lang w:eastAsia="ja-JP"/>
        </w:rPr>
        <w:t>maxNumberMIMO-LayersPDSCH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would not be reported twice.</w:t>
      </w:r>
    </w:p>
    <w:p w14:paraId="2864E5C7" w14:textId="2E24D47C" w:rsidR="00787198" w:rsidRDefault="00787198" w:rsidP="00EA24A3">
      <w:pPr>
        <w:ind w:firstLineChars="50" w:firstLine="105"/>
        <w:rPr>
          <w:rFonts w:ascii="Times New Roman" w:eastAsia="ＭＳ 明朝" w:hAnsi="Times New Roman" w:cs="Times New Roman"/>
          <w:b/>
          <w:i/>
          <w:lang w:eastAsia="ja-JP"/>
        </w:rPr>
      </w:pP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>For instance, in case Pcell</w:t>
      </w:r>
      <w:r w:rsidR="004B37CC">
        <w:rPr>
          <w:rFonts w:ascii="Times New Roman" w:eastAsia="ＭＳ 明朝" w:hAnsi="Times New Roman" w:cs="Times New Roman"/>
          <w:bCs/>
          <w:iCs/>
          <w:lang w:eastAsia="ja-JP"/>
        </w:rPr>
        <w:t>(</w:t>
      </w:r>
      <w:r w:rsidR="00BD6FF9">
        <w:rPr>
          <w:rFonts w:ascii="Times New Roman" w:eastAsia="ＭＳ 明朝" w:hAnsi="Times New Roman" w:cs="Times New Roman"/>
          <w:bCs/>
          <w:iCs/>
          <w:lang w:eastAsia="ja-JP"/>
        </w:rPr>
        <w:t>cc</w:t>
      </w:r>
      <w:r w:rsidR="004B37CC">
        <w:rPr>
          <w:rFonts w:ascii="Times New Roman" w:eastAsia="ＭＳ 明朝" w:hAnsi="Times New Roman" w:cs="Times New Roman"/>
          <w:bCs/>
          <w:iCs/>
          <w:lang w:eastAsia="ja-JP"/>
        </w:rPr>
        <w:t>#1)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and Scell</w:t>
      </w:r>
      <w:r w:rsidR="004B37CC">
        <w:rPr>
          <w:rFonts w:ascii="Times New Roman" w:eastAsia="ＭＳ 明朝" w:hAnsi="Times New Roman" w:cs="Times New Roman"/>
          <w:bCs/>
          <w:iCs/>
          <w:lang w:eastAsia="ja-JP"/>
        </w:rPr>
        <w:t>(</w:t>
      </w:r>
      <w:r w:rsidR="00BD6FF9">
        <w:rPr>
          <w:rFonts w:ascii="Times New Roman" w:eastAsia="ＭＳ 明朝" w:hAnsi="Times New Roman" w:cs="Times New Roman"/>
          <w:bCs/>
          <w:iCs/>
          <w:lang w:eastAsia="ja-JP"/>
        </w:rPr>
        <w:t>cc</w:t>
      </w:r>
      <w:r w:rsidR="004B37CC">
        <w:rPr>
          <w:rFonts w:ascii="Times New Roman" w:eastAsia="ＭＳ 明朝" w:hAnsi="Times New Roman" w:cs="Times New Roman"/>
          <w:bCs/>
          <w:iCs/>
          <w:lang w:eastAsia="ja-JP"/>
        </w:rPr>
        <w:t>#2)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are both connected to gNB</w:t>
      </w:r>
      <w:r w:rsidR="00675482">
        <w:rPr>
          <w:rFonts w:ascii="Times New Roman" w:eastAsia="ＭＳ 明朝" w:hAnsi="Times New Roman" w:cs="Times New Roman"/>
          <w:bCs/>
          <w:iCs/>
          <w:lang w:eastAsia="ja-JP"/>
        </w:rPr>
        <w:t>#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1(collocated) with </w:t>
      </w:r>
      <w:r w:rsidRPr="00675482">
        <w:rPr>
          <w:rFonts w:ascii="Times New Roman" w:eastAsia="ＭＳ 明朝" w:hAnsi="Times New Roman" w:cs="Times New Roman"/>
          <w:bCs/>
          <w:i/>
          <w:lang w:eastAsia="ja-JP"/>
        </w:rPr>
        <w:t>maxNumberMIMO-LayersPDSCH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>=4 reported for each cell, then Scell de-configured from gNB</w:t>
      </w:r>
      <w:r w:rsidR="00675482">
        <w:rPr>
          <w:rFonts w:ascii="Times New Roman" w:eastAsia="ＭＳ 明朝" w:hAnsi="Times New Roman" w:cs="Times New Roman"/>
          <w:bCs/>
          <w:iCs/>
          <w:lang w:eastAsia="ja-JP"/>
        </w:rPr>
        <w:t>#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>1 and connected to gNB</w:t>
      </w:r>
      <w:r w:rsidR="00675482">
        <w:rPr>
          <w:rFonts w:ascii="Times New Roman" w:eastAsia="ＭＳ 明朝" w:hAnsi="Times New Roman" w:cs="Times New Roman"/>
          <w:bCs/>
          <w:iCs/>
          <w:lang w:eastAsia="ja-JP"/>
        </w:rPr>
        <w:t>#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>2 while Pcell remains to gNB</w:t>
      </w:r>
      <w:r w:rsidR="00636C72">
        <w:rPr>
          <w:rFonts w:ascii="Times New Roman" w:eastAsia="ＭＳ 明朝" w:hAnsi="Times New Roman" w:cs="Times New Roman"/>
          <w:bCs/>
          <w:iCs/>
          <w:lang w:eastAsia="ja-JP"/>
        </w:rPr>
        <w:t>#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1(non-collocated), </w:t>
      </w:r>
      <w:r w:rsidRPr="00636C72">
        <w:rPr>
          <w:rFonts w:ascii="Times New Roman" w:eastAsia="ＭＳ 明朝" w:hAnsi="Times New Roman" w:cs="Times New Roman"/>
          <w:bCs/>
          <w:i/>
          <w:lang w:eastAsia="ja-JP"/>
        </w:rPr>
        <w:t>maxNumberMIMO-LayersPDSCH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would not be reported again so 4</w:t>
      </w:r>
      <w:r w:rsidR="00285351">
        <w:rPr>
          <w:rFonts w:ascii="Times New Roman" w:eastAsia="ＭＳ 明朝" w:hAnsi="Times New Roman" w:cs="Times New Roman"/>
          <w:bCs/>
          <w:iCs/>
          <w:lang w:eastAsia="ja-JP"/>
        </w:rPr>
        <w:t xml:space="preserve"> layer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stays for each cell. Thus, a UE supports Type</w:t>
      </w:r>
      <w:r w:rsidR="00BD6FF9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>2 but not Type</w:t>
      </w:r>
      <w:r w:rsidR="00285351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4 can also have </w:t>
      </w:r>
      <w:r w:rsidRPr="00636C72">
        <w:rPr>
          <w:rFonts w:ascii="Times New Roman" w:eastAsia="ＭＳ 明朝" w:hAnsi="Times New Roman" w:cs="Times New Roman"/>
          <w:bCs/>
          <w:i/>
          <w:lang w:eastAsia="ja-JP"/>
        </w:rPr>
        <w:t>maxNumberMIMO-LayersPDSCH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as 4</w:t>
      </w:r>
      <w:r w:rsidR="00285351">
        <w:rPr>
          <w:rFonts w:ascii="Times New Roman" w:eastAsia="ＭＳ 明朝" w:hAnsi="Times New Roman" w:cs="Times New Roman"/>
          <w:bCs/>
          <w:iCs/>
          <w:lang w:eastAsia="ja-JP"/>
        </w:rPr>
        <w:t xml:space="preserve"> layer</w:t>
      </w:r>
      <w:r w:rsidRPr="00787198">
        <w:rPr>
          <w:rFonts w:ascii="Times New Roman" w:eastAsia="ＭＳ 明朝" w:hAnsi="Times New Roman" w:cs="Times New Roman"/>
          <w:bCs/>
          <w:iCs/>
          <w:lang w:eastAsia="ja-JP"/>
        </w:rPr>
        <w:t xml:space="preserve"> in non-collocated scenario.</w:t>
      </w:r>
    </w:p>
    <w:p w14:paraId="3E3A57B1" w14:textId="039D0229" w:rsidR="00E81F5F" w:rsidRPr="009D610B" w:rsidRDefault="00B55F8E" w:rsidP="00663556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lastRenderedPageBreak/>
        <w:t>P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roposal </w:t>
      </w:r>
      <w:r w:rsidR="00D67AEC">
        <w:rPr>
          <w:rFonts w:ascii="Times New Roman" w:eastAsia="ＭＳ 明朝" w:hAnsi="Times New Roman" w:cs="Times New Roman"/>
          <w:b/>
          <w:i/>
          <w:lang w:eastAsia="ja-JP"/>
        </w:rPr>
        <w:t>1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: </w:t>
      </w:r>
      <w:r w:rsidR="00476DBC">
        <w:rPr>
          <w:rFonts w:ascii="Times New Roman" w:eastAsia="ＭＳ 明朝" w:hAnsi="Times New Roman" w:cs="Times New Roman"/>
          <w:b/>
          <w:i/>
          <w:lang w:eastAsia="ja-JP"/>
        </w:rPr>
        <w:t>Add n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ew UE capability for Type</w:t>
      </w:r>
      <w:r w:rsidR="006D1A63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4a/</w:t>
      </w:r>
      <w:r w:rsidR="006D1A63">
        <w:rPr>
          <w:rFonts w:ascii="Times New Roman" w:eastAsia="ＭＳ 明朝" w:hAnsi="Times New Roman" w:cs="Times New Roman"/>
          <w:b/>
          <w:i/>
          <w:lang w:eastAsia="ja-JP"/>
        </w:rPr>
        <w:t>4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b support indication</w:t>
      </w:r>
      <w:r w:rsidR="009D610B">
        <w:rPr>
          <w:rFonts w:ascii="Times New Roman" w:eastAsia="ＭＳ 明朝" w:hAnsi="Times New Roman" w:cs="Times New Roman"/>
          <w:b/>
          <w:i/>
          <w:lang w:eastAsia="ja-JP"/>
        </w:rPr>
        <w:t xml:space="preserve"> and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F66C22">
        <w:rPr>
          <w:rFonts w:ascii="Times New Roman" w:eastAsia="ＭＳ 明朝" w:hAnsi="Times New Roman" w:cs="Times New Roman"/>
          <w:b/>
          <w:i/>
          <w:lang w:eastAsia="ja-JP"/>
        </w:rPr>
        <w:t>n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ew </w:t>
      </w:r>
      <w:r w:rsidR="00F66C22">
        <w:rPr>
          <w:rFonts w:ascii="Times New Roman" w:eastAsia="ＭＳ 明朝" w:hAnsi="Times New Roman" w:cs="Times New Roman"/>
          <w:b/>
          <w:i/>
          <w:lang w:eastAsia="ja-JP"/>
        </w:rPr>
        <w:t>network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signaling to</w:t>
      </w:r>
      <w:r w:rsidR="00E8315D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configure UE </w:t>
      </w:r>
      <w:r w:rsidR="00EE509D">
        <w:rPr>
          <w:rFonts w:ascii="Times New Roman" w:eastAsia="ＭＳ 明朝" w:hAnsi="Times New Roman" w:cs="Times New Roman"/>
          <w:b/>
          <w:i/>
          <w:lang w:eastAsia="ja-JP"/>
        </w:rPr>
        <w:t>behavior between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Type</w:t>
      </w:r>
      <w:r w:rsidR="00EE509D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4</w:t>
      </w:r>
      <w:r w:rsidR="00EE509D">
        <w:rPr>
          <w:rFonts w:ascii="Times New Roman" w:eastAsia="ＭＳ 明朝" w:hAnsi="Times New Roman" w:cs="Times New Roman"/>
          <w:b/>
          <w:i/>
          <w:lang w:eastAsia="ja-JP"/>
        </w:rPr>
        <w:t>a/4b</w:t>
      </w:r>
      <w:r w:rsidR="003907B0">
        <w:rPr>
          <w:rFonts w:ascii="Times New Roman" w:eastAsia="ＭＳ 明朝" w:hAnsi="Times New Roman" w:cs="Times New Roman"/>
          <w:b/>
          <w:i/>
          <w:lang w:eastAsia="ja-JP"/>
        </w:rPr>
        <w:t xml:space="preserve"> (</w:t>
      </w:r>
      <w:r w:rsidR="00C0489A">
        <w:rPr>
          <w:rFonts w:ascii="Times New Roman" w:eastAsia="ＭＳ 明朝" w:hAnsi="Times New Roman" w:cs="Times New Roman"/>
          <w:b/>
          <w:i/>
          <w:lang w:eastAsia="ja-JP"/>
        </w:rPr>
        <w:t>n</w:t>
      </w:r>
      <w:r w:rsidR="003907B0">
        <w:rPr>
          <w:rFonts w:ascii="Times New Roman" w:eastAsia="ＭＳ 明朝" w:hAnsi="Times New Roman" w:cs="Times New Roman"/>
          <w:b/>
          <w:i/>
          <w:lang w:eastAsia="ja-JP"/>
        </w:rPr>
        <w:t>on-collocated)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3907B0">
        <w:rPr>
          <w:rFonts w:ascii="Times New Roman" w:eastAsia="ＭＳ 明朝" w:hAnsi="Times New Roman" w:cs="Times New Roman"/>
          <w:b/>
          <w:i/>
          <w:lang w:eastAsia="ja-JP"/>
        </w:rPr>
        <w:t>and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Type</w:t>
      </w:r>
      <w:r w:rsidR="003907B0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1</w:t>
      </w:r>
      <w:r w:rsidR="003907B0">
        <w:rPr>
          <w:rFonts w:ascii="Times New Roman" w:eastAsia="ＭＳ 明朝" w:hAnsi="Times New Roman" w:cs="Times New Roman"/>
          <w:b/>
          <w:i/>
          <w:lang w:eastAsia="ja-JP"/>
        </w:rPr>
        <w:t xml:space="preserve"> (</w:t>
      </w:r>
      <w:r w:rsidR="00C0489A">
        <w:rPr>
          <w:rFonts w:ascii="Times New Roman" w:eastAsia="ＭＳ 明朝" w:hAnsi="Times New Roman" w:cs="Times New Roman"/>
          <w:b/>
          <w:i/>
          <w:lang w:eastAsia="ja-JP"/>
        </w:rPr>
        <w:t>c</w:t>
      </w:r>
      <w:r w:rsidR="003907B0">
        <w:rPr>
          <w:rFonts w:ascii="Times New Roman" w:eastAsia="ＭＳ 明朝" w:hAnsi="Times New Roman" w:cs="Times New Roman"/>
          <w:b/>
          <w:i/>
          <w:lang w:eastAsia="ja-JP"/>
        </w:rPr>
        <w:t>ollocated)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. Details up to RAN2</w:t>
      </w:r>
      <w:r w:rsidR="00F34CA1">
        <w:rPr>
          <w:rFonts w:ascii="Times New Roman" w:eastAsia="ＭＳ 明朝" w:hAnsi="Times New Roman" w:cs="Times New Roman"/>
          <w:b/>
          <w:i/>
          <w:lang w:eastAsia="ja-JP"/>
        </w:rPr>
        <w:t xml:space="preserve"> decision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581310F1" w14:textId="77777777" w:rsidR="0060582C" w:rsidRDefault="0060582C" w:rsidP="0060582C"/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20B2964E" w14:textId="4C450791" w:rsidR="00650413" w:rsidRPr="00650413" w:rsidRDefault="00650413" w:rsidP="00EF0299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 w:rsidR="00D67AEC">
        <w:rPr>
          <w:rFonts w:ascii="Times New Roman" w:hAnsi="Times New Roman" w:cs="Times New Roman"/>
          <w:b/>
          <w:i/>
        </w:rPr>
        <w:t>1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The working assumption of </w:t>
      </w:r>
      <w:r w:rsidRPr="00375F76">
        <w:rPr>
          <w:rFonts w:ascii="Times New Roman" w:hAnsi="Times New Roman" w:cs="Times New Roman"/>
          <w:b/>
          <w:i/>
        </w:rPr>
        <w:t>RP-240101</w:t>
      </w:r>
      <w:r>
        <w:rPr>
          <w:rFonts w:ascii="Times New Roman" w:hAnsi="Times New Roman" w:cs="Times New Roman"/>
          <w:b/>
          <w:i/>
        </w:rPr>
        <w:t xml:space="preserve"> can be reused in RAN4.</w:t>
      </w:r>
    </w:p>
    <w:p w14:paraId="2CCB36A3" w14:textId="2D2D9849" w:rsidR="00C15595" w:rsidRDefault="00EF0299" w:rsidP="009D610B">
      <w:pPr>
        <w:rPr>
          <w:rFonts w:eastAsia="ＭＳ 明朝"/>
          <w:i/>
          <w:color w:val="FF0000"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P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roposal </w:t>
      </w:r>
      <w:r w:rsidR="00D67AEC">
        <w:rPr>
          <w:rFonts w:ascii="Times New Roman" w:eastAsia="ＭＳ 明朝" w:hAnsi="Times New Roman" w:cs="Times New Roman"/>
          <w:b/>
          <w:i/>
          <w:lang w:eastAsia="ja-JP"/>
        </w:rPr>
        <w:t>1</w:t>
      </w:r>
      <w:r>
        <w:rPr>
          <w:rFonts w:ascii="Times New Roman" w:eastAsia="ＭＳ 明朝" w:hAnsi="Times New Roman" w:cs="Times New Roman"/>
          <w:b/>
          <w:i/>
          <w:lang w:eastAsia="ja-JP"/>
        </w:rPr>
        <w:t>: Add n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ew UE capability for Type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4a/</w:t>
      </w:r>
      <w:r>
        <w:rPr>
          <w:rFonts w:ascii="Times New Roman" w:eastAsia="ＭＳ 明朝" w:hAnsi="Times New Roman" w:cs="Times New Roman"/>
          <w:b/>
          <w:i/>
          <w:lang w:eastAsia="ja-JP"/>
        </w:rPr>
        <w:t>4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b support indication</w:t>
      </w:r>
      <w:r w:rsidR="009D610B">
        <w:rPr>
          <w:rFonts w:ascii="Times New Roman" w:eastAsia="ＭＳ 明朝" w:hAnsi="Times New Roman" w:cs="Times New Roman"/>
          <w:b/>
          <w:i/>
          <w:lang w:eastAsia="ja-JP"/>
        </w:rPr>
        <w:t xml:space="preserve"> and a</w:t>
      </w:r>
      <w:r>
        <w:rPr>
          <w:rFonts w:ascii="Times New Roman" w:eastAsia="ＭＳ 明朝" w:hAnsi="Times New Roman" w:cs="Times New Roman"/>
          <w:b/>
          <w:i/>
          <w:lang w:eastAsia="ja-JP"/>
        </w:rPr>
        <w:t>dd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i/>
          <w:lang w:eastAsia="ja-JP"/>
        </w:rPr>
        <w:t>n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ew </w:t>
      </w:r>
      <w:r>
        <w:rPr>
          <w:rFonts w:ascii="Times New Roman" w:eastAsia="ＭＳ 明朝" w:hAnsi="Times New Roman" w:cs="Times New Roman"/>
          <w:b/>
          <w:i/>
          <w:lang w:eastAsia="ja-JP"/>
        </w:rPr>
        <w:t>network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signaling to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configure UE </w:t>
      </w:r>
      <w:r>
        <w:rPr>
          <w:rFonts w:ascii="Times New Roman" w:eastAsia="ＭＳ 明朝" w:hAnsi="Times New Roman" w:cs="Times New Roman"/>
          <w:b/>
          <w:i/>
          <w:lang w:eastAsia="ja-JP"/>
        </w:rPr>
        <w:t>behavior between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Type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4</w:t>
      </w:r>
      <w:r>
        <w:rPr>
          <w:rFonts w:ascii="Times New Roman" w:eastAsia="ＭＳ 明朝" w:hAnsi="Times New Roman" w:cs="Times New Roman"/>
          <w:b/>
          <w:i/>
          <w:lang w:eastAsia="ja-JP"/>
        </w:rPr>
        <w:t>a/4b (</w:t>
      </w:r>
      <w:r w:rsidR="007E3A58">
        <w:rPr>
          <w:rFonts w:ascii="Times New Roman" w:eastAsia="ＭＳ 明朝" w:hAnsi="Times New Roman" w:cs="Times New Roman"/>
          <w:b/>
          <w:i/>
          <w:lang w:eastAsia="ja-JP"/>
        </w:rPr>
        <w:t>n</w:t>
      </w:r>
      <w:r>
        <w:rPr>
          <w:rFonts w:ascii="Times New Roman" w:eastAsia="ＭＳ 明朝" w:hAnsi="Times New Roman" w:cs="Times New Roman"/>
          <w:b/>
          <w:i/>
          <w:lang w:eastAsia="ja-JP"/>
        </w:rPr>
        <w:t>on-collocated)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i/>
          <w:lang w:eastAsia="ja-JP"/>
        </w:rPr>
        <w:t>and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Type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1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(</w:t>
      </w:r>
      <w:r w:rsidR="007E3A58">
        <w:rPr>
          <w:rFonts w:ascii="Times New Roman" w:eastAsia="ＭＳ 明朝" w:hAnsi="Times New Roman" w:cs="Times New Roman"/>
          <w:b/>
          <w:i/>
          <w:lang w:eastAsia="ja-JP"/>
        </w:rPr>
        <w:t>c</w:t>
      </w:r>
      <w:r>
        <w:rPr>
          <w:rFonts w:ascii="Times New Roman" w:eastAsia="ＭＳ 明朝" w:hAnsi="Times New Roman" w:cs="Times New Roman"/>
          <w:b/>
          <w:i/>
          <w:lang w:eastAsia="ja-JP"/>
        </w:rPr>
        <w:t>ollocated)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. Details up to RAN2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decision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22F5DA8B" w:rsidR="00C15595" w:rsidRDefault="00C15595" w:rsidP="00663556">
      <w:r>
        <w:rPr>
          <w:rFonts w:hint="eastAsia"/>
        </w:rPr>
        <w:t>[</w:t>
      </w:r>
      <w:r>
        <w:t>1] RP-2</w:t>
      </w:r>
      <w:r w:rsidR="005B3575">
        <w:t>30</w:t>
      </w:r>
      <w:r w:rsidR="0072253D">
        <w:t>838</w:t>
      </w:r>
      <w:r w:rsidR="00E770FE">
        <w:t xml:space="preserve"> </w:t>
      </w:r>
      <w:r w:rsidR="00966841" w:rsidRPr="00966841">
        <w:t>New WID on Support of intra-band non-collocated EN-DC/NR-CA deployment Phase2: new receiver type(s)</w:t>
      </w:r>
      <w:r w:rsidR="00E770FE">
        <w:rPr>
          <w:rFonts w:hint="eastAsia"/>
        </w:rPr>
        <w:t>,</w:t>
      </w:r>
      <w:r w:rsidR="00E770FE">
        <w:t xml:space="preserve"> </w:t>
      </w:r>
      <w:r w:rsidR="00282E78">
        <w:t>Apple</w:t>
      </w:r>
      <w:r w:rsidR="00E770FE">
        <w:t>, RAN</w:t>
      </w:r>
      <w:r w:rsidR="00282E78">
        <w:t>#</w:t>
      </w:r>
      <w:r w:rsidR="00966841">
        <w:t>103</w:t>
      </w:r>
    </w:p>
    <w:p w14:paraId="457EB321" w14:textId="6695AD58" w:rsidR="00FA5B00" w:rsidRDefault="00FA5B00" w:rsidP="00FA5B00">
      <w:r>
        <w:rPr>
          <w:rFonts w:hint="eastAsia"/>
        </w:rPr>
        <w:t>[</w:t>
      </w:r>
      <w:r>
        <w:t xml:space="preserve">2] </w:t>
      </w:r>
      <w:r w:rsidRPr="00FC0EB5">
        <w:t>RP-240101</w:t>
      </w:r>
      <w:r>
        <w:t xml:space="preserve"> </w:t>
      </w:r>
      <w:r w:rsidRPr="00FC0EB5">
        <w:t>Motivation on Non-collocated ENDC,NRCA in Release 19</w:t>
      </w:r>
      <w:r>
        <w:rPr>
          <w:rFonts w:hint="eastAsia"/>
        </w:rPr>
        <w:t>,</w:t>
      </w:r>
      <w:r>
        <w:t xml:space="preserve"> </w:t>
      </w:r>
      <w:r w:rsidR="00AC1FD6" w:rsidRPr="00AC1FD6">
        <w:t>KDDI, Docomo, KT, LG Uplus, SoftBank, Telecom Italia, Samsung</w:t>
      </w:r>
      <w:r>
        <w:t>, RAN#103</w:t>
      </w:r>
    </w:p>
    <w:p w14:paraId="3FAD6454" w14:textId="5F8744D8" w:rsidR="0086164A" w:rsidRDefault="0086164A" w:rsidP="0086164A">
      <w:r>
        <w:rPr>
          <w:rFonts w:hint="eastAsia"/>
        </w:rPr>
        <w:t>[</w:t>
      </w:r>
      <w:r w:rsidR="0020075E">
        <w:t>3</w:t>
      </w:r>
      <w:r>
        <w:t>] R4-2</w:t>
      </w:r>
      <w:r w:rsidR="002E1C8C">
        <w:t>303696</w:t>
      </w:r>
      <w:r>
        <w:t xml:space="preserve"> </w:t>
      </w:r>
      <w:r w:rsidR="006904B0" w:rsidRPr="006904B0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="00180D3A">
        <w:t>KDDI</w:t>
      </w:r>
      <w:r>
        <w:t>, RAN</w:t>
      </w:r>
      <w:r w:rsidR="009A1D2B">
        <w:t>4</w:t>
      </w:r>
      <w:r>
        <w:t>#10</w:t>
      </w:r>
      <w:r w:rsidR="00896AA7">
        <w:t>6</w:t>
      </w:r>
    </w:p>
    <w:p w14:paraId="770005F2" w14:textId="5B0AFBB3" w:rsidR="00117258" w:rsidRDefault="00117258" w:rsidP="00117258">
      <w:r w:rsidRPr="00DE6647">
        <w:rPr>
          <w:rFonts w:hint="eastAsia"/>
        </w:rPr>
        <w:t>[</w:t>
      </w:r>
      <w:r w:rsidRPr="00DE6647">
        <w:t xml:space="preserve">4] </w:t>
      </w:r>
      <w:r w:rsidR="00DF1A79" w:rsidRPr="00DE6647">
        <w:t>R4-2215736</w:t>
      </w:r>
      <w:r w:rsidRPr="00DE6647">
        <w:rPr>
          <w:rFonts w:hint="eastAsia"/>
        </w:rPr>
        <w:t>,</w:t>
      </w:r>
      <w:r w:rsidRPr="00DE6647">
        <w:t xml:space="preserve"> </w:t>
      </w:r>
      <w:r w:rsidR="00DE6647" w:rsidRPr="00DE6647">
        <w:t>Views on UE RF aspect for non-collocated EN-DC, NR-CA deployment</w:t>
      </w:r>
      <w:r w:rsidRPr="00DE6647">
        <w:t>, Samsung, RAN4#</w:t>
      </w:r>
      <w:r w:rsidR="00DE6647" w:rsidRPr="00DE6647">
        <w:t>104-bis-e</w:t>
      </w:r>
    </w:p>
    <w:p w14:paraId="23F88BAD" w14:textId="50E93274" w:rsidR="00A56E50" w:rsidRDefault="006308EA">
      <w:r>
        <w:rPr>
          <w:rFonts w:hint="eastAsia"/>
        </w:rPr>
        <w:t>[</w:t>
      </w:r>
      <w:r>
        <w:t xml:space="preserve">5] </w:t>
      </w:r>
      <w:r w:rsidRPr="00FC0EB5">
        <w:t>R</w:t>
      </w:r>
      <w:r>
        <w:t>4</w:t>
      </w:r>
      <w:r w:rsidRPr="00FC0EB5">
        <w:t>-2</w:t>
      </w:r>
      <w:r w:rsidR="00BC10D4">
        <w:t>306605</w:t>
      </w:r>
      <w:r>
        <w:t xml:space="preserve"> </w:t>
      </w:r>
      <w:r w:rsidR="00A31861" w:rsidRPr="00A31861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 w:rsidR="00BC10D4">
        <w:t>I</w:t>
      </w:r>
      <w:r>
        <w:t>, RAN</w:t>
      </w:r>
      <w:r w:rsidR="00BC10D4">
        <w:t>4</w:t>
      </w:r>
      <w:r>
        <w:t>#10</w:t>
      </w:r>
      <w:r w:rsidR="00D23100">
        <w:t>6-bis-e</w:t>
      </w:r>
    </w:p>
    <w:p w14:paraId="18C20A5F" w14:textId="232C857E" w:rsidR="00824988" w:rsidRDefault="00824988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6] </w:t>
      </w:r>
      <w:r w:rsidR="002E531C" w:rsidRPr="00FC0EB5">
        <w:t>R</w:t>
      </w:r>
      <w:r w:rsidR="002E531C">
        <w:t>4</w:t>
      </w:r>
      <w:r w:rsidR="002E531C" w:rsidRPr="00FC0EB5">
        <w:t>-2</w:t>
      </w:r>
      <w:r w:rsidR="002E531C">
        <w:t xml:space="preserve">406627 </w:t>
      </w:r>
      <w:r w:rsidR="008E60F7" w:rsidRPr="008E60F7">
        <w:t>WF on NonCol_intraB_ENDC_NR_CA</w:t>
      </w:r>
      <w:r w:rsidR="002E531C">
        <w:rPr>
          <w:rFonts w:hint="eastAsia"/>
        </w:rPr>
        <w:t>,</w:t>
      </w:r>
      <w:r w:rsidR="002E531C">
        <w:t xml:space="preserve"> </w:t>
      </w:r>
      <w:r w:rsidR="002E531C" w:rsidRPr="00AC1FD6">
        <w:t>KDD</w:t>
      </w:r>
      <w:r w:rsidR="002E531C">
        <w:t>I, RAN4#1</w:t>
      </w:r>
      <w:r w:rsidR="008E60F7">
        <w:t>10</w:t>
      </w:r>
      <w:r w:rsidR="002E531C">
        <w:t>-bis</w:t>
      </w:r>
    </w:p>
    <w:sectPr w:rsidR="00824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AC634" w14:textId="77777777" w:rsidR="00C205E7" w:rsidRDefault="00C205E7" w:rsidP="00663556">
      <w:r>
        <w:separator/>
      </w:r>
    </w:p>
  </w:endnote>
  <w:endnote w:type="continuationSeparator" w:id="0">
    <w:p w14:paraId="25EB1CA3" w14:textId="77777777" w:rsidR="00C205E7" w:rsidRDefault="00C205E7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388E3" w14:textId="77777777" w:rsidR="00C205E7" w:rsidRDefault="00C205E7" w:rsidP="00663556">
      <w:r>
        <w:separator/>
      </w:r>
    </w:p>
  </w:footnote>
  <w:footnote w:type="continuationSeparator" w:id="0">
    <w:p w14:paraId="67A2B1C2" w14:textId="77777777" w:rsidR="00C205E7" w:rsidRDefault="00C205E7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17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883057787">
    <w:abstractNumId w:val="17"/>
  </w:num>
  <w:num w:numId="2" w16cid:durableId="636447054">
    <w:abstractNumId w:val="11"/>
  </w:num>
  <w:num w:numId="3" w16cid:durableId="310060546">
    <w:abstractNumId w:val="9"/>
  </w:num>
  <w:num w:numId="4" w16cid:durableId="1128620240">
    <w:abstractNumId w:val="10"/>
  </w:num>
  <w:num w:numId="5" w16cid:durableId="212887735">
    <w:abstractNumId w:val="2"/>
  </w:num>
  <w:num w:numId="6" w16cid:durableId="1947882796">
    <w:abstractNumId w:val="18"/>
  </w:num>
  <w:num w:numId="7" w16cid:durableId="1377772874">
    <w:abstractNumId w:val="4"/>
  </w:num>
  <w:num w:numId="8" w16cid:durableId="206718930">
    <w:abstractNumId w:val="13"/>
  </w:num>
  <w:num w:numId="9" w16cid:durableId="1018391752">
    <w:abstractNumId w:val="14"/>
  </w:num>
  <w:num w:numId="10" w16cid:durableId="673726780">
    <w:abstractNumId w:val="8"/>
  </w:num>
  <w:num w:numId="11" w16cid:durableId="1391685276">
    <w:abstractNumId w:val="1"/>
  </w:num>
  <w:num w:numId="12" w16cid:durableId="801994510">
    <w:abstractNumId w:val="7"/>
  </w:num>
  <w:num w:numId="13" w16cid:durableId="799612328">
    <w:abstractNumId w:val="5"/>
  </w:num>
  <w:num w:numId="14" w16cid:durableId="1074471730">
    <w:abstractNumId w:val="3"/>
  </w:num>
  <w:num w:numId="15" w16cid:durableId="768891017">
    <w:abstractNumId w:val="0"/>
  </w:num>
  <w:num w:numId="16" w16cid:durableId="374160573">
    <w:abstractNumId w:val="15"/>
  </w:num>
  <w:num w:numId="17" w16cid:durableId="1735737721">
    <w:abstractNumId w:val="6"/>
  </w:num>
  <w:num w:numId="18" w16cid:durableId="743185034">
    <w:abstractNumId w:val="12"/>
  </w:num>
  <w:num w:numId="19" w16cid:durableId="1628076176">
    <w:abstractNumId w:val="19"/>
  </w:num>
  <w:num w:numId="20" w16cid:durableId="133649197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3207"/>
    <w:rsid w:val="00003344"/>
    <w:rsid w:val="00003915"/>
    <w:rsid w:val="000046BE"/>
    <w:rsid w:val="000055CA"/>
    <w:rsid w:val="00017D4C"/>
    <w:rsid w:val="00020BA2"/>
    <w:rsid w:val="00021344"/>
    <w:rsid w:val="000252C3"/>
    <w:rsid w:val="00027228"/>
    <w:rsid w:val="00033420"/>
    <w:rsid w:val="00035AE9"/>
    <w:rsid w:val="000376E9"/>
    <w:rsid w:val="00041AD6"/>
    <w:rsid w:val="000430A0"/>
    <w:rsid w:val="00044520"/>
    <w:rsid w:val="00044F2C"/>
    <w:rsid w:val="00045F3D"/>
    <w:rsid w:val="00050ED3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6FDE"/>
    <w:rsid w:val="000A0981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4EB0"/>
    <w:rsid w:val="000F3266"/>
    <w:rsid w:val="00102132"/>
    <w:rsid w:val="00103C1B"/>
    <w:rsid w:val="001109CA"/>
    <w:rsid w:val="00113C0C"/>
    <w:rsid w:val="00117258"/>
    <w:rsid w:val="001207B1"/>
    <w:rsid w:val="00120BCB"/>
    <w:rsid w:val="001239AE"/>
    <w:rsid w:val="0013119C"/>
    <w:rsid w:val="00132299"/>
    <w:rsid w:val="0013258D"/>
    <w:rsid w:val="00132B91"/>
    <w:rsid w:val="001433FF"/>
    <w:rsid w:val="001473AD"/>
    <w:rsid w:val="00151D7D"/>
    <w:rsid w:val="0015558B"/>
    <w:rsid w:val="001718E4"/>
    <w:rsid w:val="0017402C"/>
    <w:rsid w:val="00176A73"/>
    <w:rsid w:val="00180D3A"/>
    <w:rsid w:val="00185D4D"/>
    <w:rsid w:val="00186AFC"/>
    <w:rsid w:val="00187E6F"/>
    <w:rsid w:val="00191E7E"/>
    <w:rsid w:val="001A5132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20075E"/>
    <w:rsid w:val="002041DB"/>
    <w:rsid w:val="00206F18"/>
    <w:rsid w:val="00220BBB"/>
    <w:rsid w:val="0022189A"/>
    <w:rsid w:val="002330FD"/>
    <w:rsid w:val="0023451F"/>
    <w:rsid w:val="00235725"/>
    <w:rsid w:val="002419E1"/>
    <w:rsid w:val="00250C60"/>
    <w:rsid w:val="00251EF9"/>
    <w:rsid w:val="00252240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1595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D259D"/>
    <w:rsid w:val="002D2DA8"/>
    <w:rsid w:val="002E0025"/>
    <w:rsid w:val="002E168B"/>
    <w:rsid w:val="002E199D"/>
    <w:rsid w:val="002E1C8C"/>
    <w:rsid w:val="002E43DC"/>
    <w:rsid w:val="002E531C"/>
    <w:rsid w:val="003032FF"/>
    <w:rsid w:val="003038A4"/>
    <w:rsid w:val="003047C2"/>
    <w:rsid w:val="0031386C"/>
    <w:rsid w:val="00323AD3"/>
    <w:rsid w:val="00330927"/>
    <w:rsid w:val="00335B3B"/>
    <w:rsid w:val="003435FA"/>
    <w:rsid w:val="00347F49"/>
    <w:rsid w:val="003552D0"/>
    <w:rsid w:val="00365641"/>
    <w:rsid w:val="00366230"/>
    <w:rsid w:val="00366E61"/>
    <w:rsid w:val="00375F76"/>
    <w:rsid w:val="00380816"/>
    <w:rsid w:val="003907B0"/>
    <w:rsid w:val="00392B7A"/>
    <w:rsid w:val="00392FEA"/>
    <w:rsid w:val="00396E2E"/>
    <w:rsid w:val="003973B2"/>
    <w:rsid w:val="003A691C"/>
    <w:rsid w:val="003A70CC"/>
    <w:rsid w:val="003B1807"/>
    <w:rsid w:val="003B6D7B"/>
    <w:rsid w:val="003C3E16"/>
    <w:rsid w:val="003D0B6E"/>
    <w:rsid w:val="003D0EC2"/>
    <w:rsid w:val="003D2598"/>
    <w:rsid w:val="003D2D4A"/>
    <w:rsid w:val="003D5C77"/>
    <w:rsid w:val="003D7532"/>
    <w:rsid w:val="003D7D39"/>
    <w:rsid w:val="003E4766"/>
    <w:rsid w:val="003F269A"/>
    <w:rsid w:val="003F43D1"/>
    <w:rsid w:val="003F483F"/>
    <w:rsid w:val="00400987"/>
    <w:rsid w:val="00404261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1227"/>
    <w:rsid w:val="0043176E"/>
    <w:rsid w:val="00431B6B"/>
    <w:rsid w:val="00433F5A"/>
    <w:rsid w:val="00434642"/>
    <w:rsid w:val="00450E90"/>
    <w:rsid w:val="00452983"/>
    <w:rsid w:val="00464996"/>
    <w:rsid w:val="004661CB"/>
    <w:rsid w:val="00466F7D"/>
    <w:rsid w:val="00470CC1"/>
    <w:rsid w:val="004738D1"/>
    <w:rsid w:val="00476DBC"/>
    <w:rsid w:val="00480C16"/>
    <w:rsid w:val="00485E2C"/>
    <w:rsid w:val="0048749A"/>
    <w:rsid w:val="00492E17"/>
    <w:rsid w:val="0049339F"/>
    <w:rsid w:val="00495583"/>
    <w:rsid w:val="004A23DB"/>
    <w:rsid w:val="004B3784"/>
    <w:rsid w:val="004B37CC"/>
    <w:rsid w:val="004B6E74"/>
    <w:rsid w:val="004C371B"/>
    <w:rsid w:val="004C6BC4"/>
    <w:rsid w:val="004C7558"/>
    <w:rsid w:val="004D0555"/>
    <w:rsid w:val="004D6299"/>
    <w:rsid w:val="004E3977"/>
    <w:rsid w:val="004E6007"/>
    <w:rsid w:val="004F01CA"/>
    <w:rsid w:val="004F06C5"/>
    <w:rsid w:val="004F10D0"/>
    <w:rsid w:val="00506FA1"/>
    <w:rsid w:val="00516B6A"/>
    <w:rsid w:val="005203D6"/>
    <w:rsid w:val="00521D66"/>
    <w:rsid w:val="00523C32"/>
    <w:rsid w:val="00526C04"/>
    <w:rsid w:val="005343A2"/>
    <w:rsid w:val="005374EE"/>
    <w:rsid w:val="00542650"/>
    <w:rsid w:val="0055079A"/>
    <w:rsid w:val="00555AC9"/>
    <w:rsid w:val="00560672"/>
    <w:rsid w:val="00561DF0"/>
    <w:rsid w:val="00562467"/>
    <w:rsid w:val="00565257"/>
    <w:rsid w:val="0056638D"/>
    <w:rsid w:val="00567DEC"/>
    <w:rsid w:val="00570DE8"/>
    <w:rsid w:val="00571697"/>
    <w:rsid w:val="005720FA"/>
    <w:rsid w:val="005835C9"/>
    <w:rsid w:val="005841C6"/>
    <w:rsid w:val="005867A4"/>
    <w:rsid w:val="005915C7"/>
    <w:rsid w:val="005A0F9C"/>
    <w:rsid w:val="005A1266"/>
    <w:rsid w:val="005A792D"/>
    <w:rsid w:val="005B3575"/>
    <w:rsid w:val="005D2346"/>
    <w:rsid w:val="005D3669"/>
    <w:rsid w:val="005E4967"/>
    <w:rsid w:val="005E637F"/>
    <w:rsid w:val="005F6044"/>
    <w:rsid w:val="0060050D"/>
    <w:rsid w:val="0060582C"/>
    <w:rsid w:val="00605B58"/>
    <w:rsid w:val="00606598"/>
    <w:rsid w:val="006067D4"/>
    <w:rsid w:val="006068A7"/>
    <w:rsid w:val="00607C6F"/>
    <w:rsid w:val="00614CFB"/>
    <w:rsid w:val="00614FB5"/>
    <w:rsid w:val="006157B4"/>
    <w:rsid w:val="00615A23"/>
    <w:rsid w:val="006176CA"/>
    <w:rsid w:val="00621E59"/>
    <w:rsid w:val="006242A7"/>
    <w:rsid w:val="0062735D"/>
    <w:rsid w:val="006308EA"/>
    <w:rsid w:val="00630A81"/>
    <w:rsid w:val="00630AB9"/>
    <w:rsid w:val="00631D6F"/>
    <w:rsid w:val="00636C72"/>
    <w:rsid w:val="00640306"/>
    <w:rsid w:val="006424F8"/>
    <w:rsid w:val="0064609B"/>
    <w:rsid w:val="00650413"/>
    <w:rsid w:val="006536F2"/>
    <w:rsid w:val="00654DC8"/>
    <w:rsid w:val="00656AD5"/>
    <w:rsid w:val="00663556"/>
    <w:rsid w:val="00663DEB"/>
    <w:rsid w:val="00664735"/>
    <w:rsid w:val="00666717"/>
    <w:rsid w:val="00667662"/>
    <w:rsid w:val="00667FCD"/>
    <w:rsid w:val="00673263"/>
    <w:rsid w:val="00675482"/>
    <w:rsid w:val="00675E61"/>
    <w:rsid w:val="00680090"/>
    <w:rsid w:val="00686D1E"/>
    <w:rsid w:val="006871B7"/>
    <w:rsid w:val="006875FB"/>
    <w:rsid w:val="006904B0"/>
    <w:rsid w:val="00692532"/>
    <w:rsid w:val="006A7137"/>
    <w:rsid w:val="006A76E3"/>
    <w:rsid w:val="006B1743"/>
    <w:rsid w:val="006B6984"/>
    <w:rsid w:val="006C414E"/>
    <w:rsid w:val="006D1A63"/>
    <w:rsid w:val="006E67EA"/>
    <w:rsid w:val="006E74EC"/>
    <w:rsid w:val="006E774B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320E3"/>
    <w:rsid w:val="0073538D"/>
    <w:rsid w:val="007405B5"/>
    <w:rsid w:val="007412CC"/>
    <w:rsid w:val="007418FC"/>
    <w:rsid w:val="00747F2F"/>
    <w:rsid w:val="00751885"/>
    <w:rsid w:val="00752107"/>
    <w:rsid w:val="00755081"/>
    <w:rsid w:val="00756F4A"/>
    <w:rsid w:val="0076021A"/>
    <w:rsid w:val="007743E7"/>
    <w:rsid w:val="007829E7"/>
    <w:rsid w:val="00783835"/>
    <w:rsid w:val="00787198"/>
    <w:rsid w:val="007871DC"/>
    <w:rsid w:val="00791A3F"/>
    <w:rsid w:val="0079352B"/>
    <w:rsid w:val="00794BFA"/>
    <w:rsid w:val="007A1033"/>
    <w:rsid w:val="007A5533"/>
    <w:rsid w:val="007A6D4D"/>
    <w:rsid w:val="007B2751"/>
    <w:rsid w:val="007B79DD"/>
    <w:rsid w:val="007E3A58"/>
    <w:rsid w:val="007E5757"/>
    <w:rsid w:val="007E5BBE"/>
    <w:rsid w:val="007F118A"/>
    <w:rsid w:val="00802AB9"/>
    <w:rsid w:val="00806B66"/>
    <w:rsid w:val="00810642"/>
    <w:rsid w:val="00817132"/>
    <w:rsid w:val="008205F5"/>
    <w:rsid w:val="00820DFA"/>
    <w:rsid w:val="00823906"/>
    <w:rsid w:val="00824988"/>
    <w:rsid w:val="008365ED"/>
    <w:rsid w:val="008379F3"/>
    <w:rsid w:val="00840BA2"/>
    <w:rsid w:val="00842121"/>
    <w:rsid w:val="0084228C"/>
    <w:rsid w:val="00842F11"/>
    <w:rsid w:val="00854B8B"/>
    <w:rsid w:val="00860F6E"/>
    <w:rsid w:val="0086164A"/>
    <w:rsid w:val="008642AF"/>
    <w:rsid w:val="0086434E"/>
    <w:rsid w:val="00866772"/>
    <w:rsid w:val="00870B68"/>
    <w:rsid w:val="0087290B"/>
    <w:rsid w:val="008778F4"/>
    <w:rsid w:val="00885452"/>
    <w:rsid w:val="00895E22"/>
    <w:rsid w:val="00896AA7"/>
    <w:rsid w:val="00897C16"/>
    <w:rsid w:val="00897D92"/>
    <w:rsid w:val="008A37E5"/>
    <w:rsid w:val="008A5A4C"/>
    <w:rsid w:val="008A6B48"/>
    <w:rsid w:val="008B2068"/>
    <w:rsid w:val="008C453B"/>
    <w:rsid w:val="008C6928"/>
    <w:rsid w:val="008D4473"/>
    <w:rsid w:val="008E068A"/>
    <w:rsid w:val="008E1DB2"/>
    <w:rsid w:val="008E429F"/>
    <w:rsid w:val="008E438B"/>
    <w:rsid w:val="008E60F7"/>
    <w:rsid w:val="008E7CF6"/>
    <w:rsid w:val="008E7EF4"/>
    <w:rsid w:val="008F03EA"/>
    <w:rsid w:val="008F24DE"/>
    <w:rsid w:val="008F2512"/>
    <w:rsid w:val="0090201B"/>
    <w:rsid w:val="00910868"/>
    <w:rsid w:val="00914554"/>
    <w:rsid w:val="0091522C"/>
    <w:rsid w:val="00917B1D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4591"/>
    <w:rsid w:val="00964A43"/>
    <w:rsid w:val="009662F2"/>
    <w:rsid w:val="00966841"/>
    <w:rsid w:val="00971C87"/>
    <w:rsid w:val="00981B16"/>
    <w:rsid w:val="00984106"/>
    <w:rsid w:val="009866AB"/>
    <w:rsid w:val="00990EFE"/>
    <w:rsid w:val="00994EB7"/>
    <w:rsid w:val="009954C9"/>
    <w:rsid w:val="009A1D2B"/>
    <w:rsid w:val="009B3DC1"/>
    <w:rsid w:val="009D30C3"/>
    <w:rsid w:val="009D4523"/>
    <w:rsid w:val="009D5A44"/>
    <w:rsid w:val="009D610B"/>
    <w:rsid w:val="009D6BF3"/>
    <w:rsid w:val="009D6EC9"/>
    <w:rsid w:val="009F0491"/>
    <w:rsid w:val="009F1A5D"/>
    <w:rsid w:val="009F239B"/>
    <w:rsid w:val="009F256E"/>
    <w:rsid w:val="009F6543"/>
    <w:rsid w:val="009F65FB"/>
    <w:rsid w:val="00A0576E"/>
    <w:rsid w:val="00A0601F"/>
    <w:rsid w:val="00A07807"/>
    <w:rsid w:val="00A07A10"/>
    <w:rsid w:val="00A10D47"/>
    <w:rsid w:val="00A11178"/>
    <w:rsid w:val="00A14852"/>
    <w:rsid w:val="00A153CA"/>
    <w:rsid w:val="00A31861"/>
    <w:rsid w:val="00A3222D"/>
    <w:rsid w:val="00A3292F"/>
    <w:rsid w:val="00A350F7"/>
    <w:rsid w:val="00A63E0C"/>
    <w:rsid w:val="00A641A7"/>
    <w:rsid w:val="00A844AC"/>
    <w:rsid w:val="00A91762"/>
    <w:rsid w:val="00AB0453"/>
    <w:rsid w:val="00AB641C"/>
    <w:rsid w:val="00AC1FD6"/>
    <w:rsid w:val="00AC4B39"/>
    <w:rsid w:val="00AD16B7"/>
    <w:rsid w:val="00AD16E8"/>
    <w:rsid w:val="00AD199B"/>
    <w:rsid w:val="00AD29EE"/>
    <w:rsid w:val="00AD3FBE"/>
    <w:rsid w:val="00AD6910"/>
    <w:rsid w:val="00AE209A"/>
    <w:rsid w:val="00AE4542"/>
    <w:rsid w:val="00AE5816"/>
    <w:rsid w:val="00AF1614"/>
    <w:rsid w:val="00AF792A"/>
    <w:rsid w:val="00B05D47"/>
    <w:rsid w:val="00B123D9"/>
    <w:rsid w:val="00B140E2"/>
    <w:rsid w:val="00B17D7B"/>
    <w:rsid w:val="00B209BE"/>
    <w:rsid w:val="00B20BBD"/>
    <w:rsid w:val="00B21732"/>
    <w:rsid w:val="00B23AED"/>
    <w:rsid w:val="00B34D11"/>
    <w:rsid w:val="00B35187"/>
    <w:rsid w:val="00B3795A"/>
    <w:rsid w:val="00B41E64"/>
    <w:rsid w:val="00B42823"/>
    <w:rsid w:val="00B55F8E"/>
    <w:rsid w:val="00B610A7"/>
    <w:rsid w:val="00B710EA"/>
    <w:rsid w:val="00B7487A"/>
    <w:rsid w:val="00B768CE"/>
    <w:rsid w:val="00B85080"/>
    <w:rsid w:val="00B930BE"/>
    <w:rsid w:val="00B95235"/>
    <w:rsid w:val="00BA09DE"/>
    <w:rsid w:val="00BA50BD"/>
    <w:rsid w:val="00BA6F3C"/>
    <w:rsid w:val="00BB2CC9"/>
    <w:rsid w:val="00BB35A0"/>
    <w:rsid w:val="00BB37B9"/>
    <w:rsid w:val="00BB5CC1"/>
    <w:rsid w:val="00BC10D4"/>
    <w:rsid w:val="00BC3D87"/>
    <w:rsid w:val="00BC7494"/>
    <w:rsid w:val="00BD25EB"/>
    <w:rsid w:val="00BD3814"/>
    <w:rsid w:val="00BD6FF9"/>
    <w:rsid w:val="00BE1A09"/>
    <w:rsid w:val="00BE3A1F"/>
    <w:rsid w:val="00BE40B3"/>
    <w:rsid w:val="00BE46E0"/>
    <w:rsid w:val="00BE540D"/>
    <w:rsid w:val="00BF04E7"/>
    <w:rsid w:val="00BF486A"/>
    <w:rsid w:val="00BF5440"/>
    <w:rsid w:val="00BF76B3"/>
    <w:rsid w:val="00C01293"/>
    <w:rsid w:val="00C024F9"/>
    <w:rsid w:val="00C025EA"/>
    <w:rsid w:val="00C0489A"/>
    <w:rsid w:val="00C048B0"/>
    <w:rsid w:val="00C0680B"/>
    <w:rsid w:val="00C15595"/>
    <w:rsid w:val="00C16A7B"/>
    <w:rsid w:val="00C205E7"/>
    <w:rsid w:val="00C221EF"/>
    <w:rsid w:val="00C22594"/>
    <w:rsid w:val="00C2292A"/>
    <w:rsid w:val="00C2408D"/>
    <w:rsid w:val="00C33724"/>
    <w:rsid w:val="00C34A59"/>
    <w:rsid w:val="00C35EC2"/>
    <w:rsid w:val="00C36CD2"/>
    <w:rsid w:val="00C370E9"/>
    <w:rsid w:val="00C37A10"/>
    <w:rsid w:val="00C41AB3"/>
    <w:rsid w:val="00C5061B"/>
    <w:rsid w:val="00C507D3"/>
    <w:rsid w:val="00C50963"/>
    <w:rsid w:val="00C617F5"/>
    <w:rsid w:val="00C707D6"/>
    <w:rsid w:val="00C760E9"/>
    <w:rsid w:val="00C815FE"/>
    <w:rsid w:val="00C81B2C"/>
    <w:rsid w:val="00C83B68"/>
    <w:rsid w:val="00C85CD5"/>
    <w:rsid w:val="00C878D2"/>
    <w:rsid w:val="00C903D8"/>
    <w:rsid w:val="00C921D0"/>
    <w:rsid w:val="00C92A78"/>
    <w:rsid w:val="00C9449E"/>
    <w:rsid w:val="00C976FD"/>
    <w:rsid w:val="00CA2426"/>
    <w:rsid w:val="00CB097A"/>
    <w:rsid w:val="00CC56B7"/>
    <w:rsid w:val="00CD42AF"/>
    <w:rsid w:val="00CD7BAE"/>
    <w:rsid w:val="00CE7F3C"/>
    <w:rsid w:val="00D02224"/>
    <w:rsid w:val="00D04FB8"/>
    <w:rsid w:val="00D072A4"/>
    <w:rsid w:val="00D156AB"/>
    <w:rsid w:val="00D20FA9"/>
    <w:rsid w:val="00D23100"/>
    <w:rsid w:val="00D30136"/>
    <w:rsid w:val="00D3367E"/>
    <w:rsid w:val="00D34CD3"/>
    <w:rsid w:val="00D420D9"/>
    <w:rsid w:val="00D4419A"/>
    <w:rsid w:val="00D47405"/>
    <w:rsid w:val="00D505A0"/>
    <w:rsid w:val="00D51B03"/>
    <w:rsid w:val="00D6061D"/>
    <w:rsid w:val="00D67AEC"/>
    <w:rsid w:val="00D70131"/>
    <w:rsid w:val="00D71ED4"/>
    <w:rsid w:val="00D72660"/>
    <w:rsid w:val="00D82EE1"/>
    <w:rsid w:val="00D85103"/>
    <w:rsid w:val="00DA628D"/>
    <w:rsid w:val="00DA67AB"/>
    <w:rsid w:val="00DB488C"/>
    <w:rsid w:val="00DC419D"/>
    <w:rsid w:val="00DC49C8"/>
    <w:rsid w:val="00DC762A"/>
    <w:rsid w:val="00DD132D"/>
    <w:rsid w:val="00DE1058"/>
    <w:rsid w:val="00DE3F39"/>
    <w:rsid w:val="00DE6647"/>
    <w:rsid w:val="00DF1A79"/>
    <w:rsid w:val="00DF549E"/>
    <w:rsid w:val="00DF6779"/>
    <w:rsid w:val="00DF6EE8"/>
    <w:rsid w:val="00DF7E06"/>
    <w:rsid w:val="00E051F6"/>
    <w:rsid w:val="00E05F86"/>
    <w:rsid w:val="00E061EA"/>
    <w:rsid w:val="00E06BA1"/>
    <w:rsid w:val="00E11244"/>
    <w:rsid w:val="00E1391C"/>
    <w:rsid w:val="00E13F64"/>
    <w:rsid w:val="00E26FB0"/>
    <w:rsid w:val="00E33A49"/>
    <w:rsid w:val="00E34E8B"/>
    <w:rsid w:val="00E42365"/>
    <w:rsid w:val="00E45290"/>
    <w:rsid w:val="00E50BEC"/>
    <w:rsid w:val="00E5241F"/>
    <w:rsid w:val="00E56931"/>
    <w:rsid w:val="00E63D35"/>
    <w:rsid w:val="00E67944"/>
    <w:rsid w:val="00E737E9"/>
    <w:rsid w:val="00E75D5E"/>
    <w:rsid w:val="00E770FE"/>
    <w:rsid w:val="00E81F5F"/>
    <w:rsid w:val="00E8315D"/>
    <w:rsid w:val="00E85725"/>
    <w:rsid w:val="00E906EE"/>
    <w:rsid w:val="00E92089"/>
    <w:rsid w:val="00EA24A3"/>
    <w:rsid w:val="00EA7197"/>
    <w:rsid w:val="00EB20EA"/>
    <w:rsid w:val="00EB6C30"/>
    <w:rsid w:val="00EB740D"/>
    <w:rsid w:val="00EC42F6"/>
    <w:rsid w:val="00ED3337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32DC"/>
    <w:rsid w:val="00F04152"/>
    <w:rsid w:val="00F06BF2"/>
    <w:rsid w:val="00F07B32"/>
    <w:rsid w:val="00F212F3"/>
    <w:rsid w:val="00F22CA5"/>
    <w:rsid w:val="00F3119B"/>
    <w:rsid w:val="00F34CA1"/>
    <w:rsid w:val="00F37222"/>
    <w:rsid w:val="00F37B03"/>
    <w:rsid w:val="00F43344"/>
    <w:rsid w:val="00F44A3B"/>
    <w:rsid w:val="00F5120F"/>
    <w:rsid w:val="00F532C3"/>
    <w:rsid w:val="00F56036"/>
    <w:rsid w:val="00F66C22"/>
    <w:rsid w:val="00F66C55"/>
    <w:rsid w:val="00F7493D"/>
    <w:rsid w:val="00F77C95"/>
    <w:rsid w:val="00F8091D"/>
    <w:rsid w:val="00F8630E"/>
    <w:rsid w:val="00F971A5"/>
    <w:rsid w:val="00FA5B00"/>
    <w:rsid w:val="00FB3A84"/>
    <w:rsid w:val="00FB569E"/>
    <w:rsid w:val="00FC0EB5"/>
    <w:rsid w:val="00FC1014"/>
    <w:rsid w:val="00FC6BB8"/>
    <w:rsid w:val="00FD3328"/>
    <w:rsid w:val="00FD7E66"/>
    <w:rsid w:val="00FE7969"/>
    <w:rsid w:val="00FE7E8F"/>
    <w:rsid w:val="00FF13A4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39B3D-1A19-4F00-9848-4AF788F7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2024-05-13T10:40:00Z</dcterms:modified>
</cp:coreProperties>
</file>